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A56775" w:rsidRPr="003D3A4D" w14:paraId="154A7E6E" w14:textId="487BA1E5" w:rsidTr="004B64F0">
        <w:trPr>
          <w:trHeight w:val="1530"/>
          <w:jc w:val="center"/>
        </w:trPr>
        <w:tc>
          <w:tcPr>
            <w:tcW w:w="10080" w:type="dxa"/>
            <w:tcBorders>
              <w:bottom w:val="single" w:sz="18" w:space="0" w:color="auto"/>
            </w:tcBorders>
          </w:tcPr>
          <w:p w14:paraId="0313AE6E" w14:textId="6911CB20" w:rsidR="00A56775" w:rsidRPr="00A3665B" w:rsidRDefault="00DD43B2" w:rsidP="00F3522C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 w:rsidRPr="00A3665B">
              <w:rPr>
                <w:b/>
                <w:sz w:val="28"/>
                <w:szCs w:val="28"/>
              </w:rPr>
              <w:t>EVELYN SARSAR</w:t>
            </w:r>
          </w:p>
          <w:p w14:paraId="0EF2B606" w14:textId="0A3780EC" w:rsidR="00A3665B" w:rsidRDefault="00A3665B" w:rsidP="00A3665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Department of Family Studies and Human Development</w:t>
            </w:r>
          </w:p>
          <w:p w14:paraId="2B67F1F2" w14:textId="0E599D94" w:rsidR="00A3665B" w:rsidRDefault="00A3665B" w:rsidP="00A3665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John &amp; Doris Norton School of Family and Consumer Sciences</w:t>
            </w:r>
          </w:p>
          <w:p w14:paraId="398D5CCA" w14:textId="3308AE3C" w:rsidR="00A3665B" w:rsidRDefault="00A3665B" w:rsidP="00A3665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The University of Arizona</w:t>
            </w:r>
          </w:p>
          <w:p w14:paraId="49FEA0C3" w14:textId="2EED4C98" w:rsidR="000D7C7E" w:rsidRPr="003D3A4D" w:rsidRDefault="00B3271A" w:rsidP="00A3665B">
            <w:pPr>
              <w:widowControl w:val="0"/>
              <w:contextualSpacing/>
              <w:jc w:val="center"/>
            </w:pPr>
            <w:r>
              <w:t>evelynsarsar@email.arizona.edu</w:t>
            </w:r>
            <w:r w:rsidR="000A0832" w:rsidRPr="003D3A4D">
              <w:t xml:space="preserve"> | (951) 816-9205</w:t>
            </w:r>
          </w:p>
        </w:tc>
      </w:tr>
    </w:tbl>
    <w:p w14:paraId="62E6E492" w14:textId="5D8959E6" w:rsidR="00FA7BC7" w:rsidRPr="003D3A4D" w:rsidRDefault="00DD43B2" w:rsidP="001A394D">
      <w:pPr>
        <w:spacing w:before="120" w:after="120"/>
        <w:ind w:left="-274" w:right="-274"/>
        <w:outlineLvl w:val="0"/>
        <w:rPr>
          <w:b/>
        </w:rPr>
      </w:pPr>
      <w:r w:rsidRPr="003D3A4D">
        <w:rPr>
          <w:b/>
        </w:rPr>
        <w:t>EDUCATION</w:t>
      </w:r>
    </w:p>
    <w:tbl>
      <w:tblPr>
        <w:tblStyle w:val="a"/>
        <w:tblW w:w="9976" w:type="dxa"/>
        <w:jc w:val="center"/>
        <w:tblLayout w:type="fixed"/>
        <w:tblLook w:val="0600" w:firstRow="0" w:lastRow="0" w:firstColumn="0" w:lastColumn="0" w:noHBand="1" w:noVBand="1"/>
      </w:tblPr>
      <w:tblGrid>
        <w:gridCol w:w="2340"/>
        <w:gridCol w:w="7636"/>
      </w:tblGrid>
      <w:tr w:rsidR="00FA24FA" w:rsidRPr="003D3A4D" w14:paraId="68F69924" w14:textId="77777777" w:rsidTr="007248F5">
        <w:trPr>
          <w:trHeight w:val="774"/>
          <w:jc w:val="center"/>
        </w:trPr>
        <w:tc>
          <w:tcPr>
            <w:tcW w:w="2340" w:type="dxa"/>
          </w:tcPr>
          <w:p w14:paraId="0793F5A1" w14:textId="5798DDBE" w:rsidR="00FA24FA" w:rsidRPr="00A3665B" w:rsidRDefault="00A3665B" w:rsidP="00D67BB3">
            <w:pPr>
              <w:ind w:left="-10" w:right="-106"/>
              <w:contextualSpacing/>
              <w:rPr>
                <w:i/>
                <w:iCs/>
                <w:color w:val="000000" w:themeColor="text1"/>
              </w:rPr>
            </w:pPr>
            <w:r w:rsidRPr="00A3665B">
              <w:rPr>
                <w:i/>
                <w:iCs/>
                <w:color w:val="000000" w:themeColor="text1"/>
              </w:rPr>
              <w:t>Expected Spring 202</w:t>
            </w:r>
            <w:r w:rsidR="002E4C37">
              <w:rPr>
                <w:i/>
                <w:iCs/>
                <w:color w:val="000000" w:themeColor="text1"/>
              </w:rPr>
              <w:t>4</w:t>
            </w:r>
          </w:p>
        </w:tc>
        <w:tc>
          <w:tcPr>
            <w:tcW w:w="7636" w:type="dxa"/>
          </w:tcPr>
          <w:p w14:paraId="6A1BE1FD" w14:textId="77777777" w:rsidR="00FA24FA" w:rsidRDefault="00EC25F9" w:rsidP="00114B8B">
            <w:pPr>
              <w:contextualSpacing/>
            </w:pPr>
            <w:r>
              <w:rPr>
                <w:b/>
              </w:rPr>
              <w:t>Ph.D.</w:t>
            </w:r>
            <w:r w:rsidR="007C1E73">
              <w:rPr>
                <w:b/>
              </w:rPr>
              <w:t>,</w:t>
            </w:r>
            <w:r w:rsidR="00FA24FA">
              <w:rPr>
                <w:b/>
              </w:rPr>
              <w:t xml:space="preserve"> Family Studies</w:t>
            </w:r>
            <w:r w:rsidR="00114B8B">
              <w:rPr>
                <w:b/>
              </w:rPr>
              <w:t xml:space="preserve"> and Human Development</w:t>
            </w:r>
            <w:r w:rsidR="00FA24FA">
              <w:rPr>
                <w:b/>
              </w:rPr>
              <w:t xml:space="preserve">, </w:t>
            </w:r>
            <w:r w:rsidR="00FA24FA">
              <w:t xml:space="preserve">University of Arizona </w:t>
            </w:r>
          </w:p>
          <w:p w14:paraId="5242D51D" w14:textId="26DAE1F6" w:rsidR="00A3665B" w:rsidRPr="00A3665B" w:rsidRDefault="007248F5" w:rsidP="00114B8B">
            <w:pPr>
              <w:contextualSpacing/>
            </w:pPr>
            <w:r>
              <w:t>Advisor</w:t>
            </w:r>
            <w:r w:rsidR="00A3665B">
              <w:t>: Katharine</w:t>
            </w:r>
            <w:r w:rsidR="00DA06D0">
              <w:t xml:space="preserve"> H.</w:t>
            </w:r>
            <w:r w:rsidR="00A3665B">
              <w:t xml:space="preserve"> Zeiders</w:t>
            </w:r>
            <w:r>
              <w:t>, PhD</w:t>
            </w:r>
          </w:p>
        </w:tc>
      </w:tr>
      <w:tr w:rsidR="00DA06D0" w:rsidRPr="003D3A4D" w14:paraId="5C600A5A" w14:textId="77777777" w:rsidTr="007248F5">
        <w:trPr>
          <w:trHeight w:val="1539"/>
          <w:jc w:val="center"/>
        </w:trPr>
        <w:tc>
          <w:tcPr>
            <w:tcW w:w="2340" w:type="dxa"/>
          </w:tcPr>
          <w:p w14:paraId="7C538E91" w14:textId="5A7DFFAF" w:rsidR="00DA06D0" w:rsidRPr="00AF1DBF" w:rsidRDefault="00AF1DBF" w:rsidP="00DA06D0">
            <w:pPr>
              <w:ind w:right="-106"/>
              <w:contextualSpacing/>
              <w:rPr>
                <w:color w:val="000000" w:themeColor="text1"/>
              </w:rPr>
            </w:pPr>
            <w:r w:rsidRPr="00AF1DBF">
              <w:rPr>
                <w:color w:val="000000" w:themeColor="text1"/>
              </w:rPr>
              <w:t>2021</w:t>
            </w:r>
          </w:p>
        </w:tc>
        <w:tc>
          <w:tcPr>
            <w:tcW w:w="7636" w:type="dxa"/>
          </w:tcPr>
          <w:p w14:paraId="0AF76302" w14:textId="77777777" w:rsidR="00DA06D0" w:rsidRDefault="00DA06D0" w:rsidP="00114B8B">
            <w:pPr>
              <w:contextualSpacing/>
              <w:rPr>
                <w:bCs/>
              </w:rPr>
            </w:pPr>
            <w:r>
              <w:rPr>
                <w:b/>
              </w:rPr>
              <w:t xml:space="preserve">M.S., Family Studies and Human Development, </w:t>
            </w:r>
            <w:r>
              <w:rPr>
                <w:bCs/>
              </w:rPr>
              <w:t>University of Arizona</w:t>
            </w:r>
          </w:p>
          <w:p w14:paraId="06C10EA5" w14:textId="38ACCF83" w:rsidR="007248F5" w:rsidRDefault="007248F5" w:rsidP="00114B8B">
            <w:pPr>
              <w:contextualSpacing/>
            </w:pPr>
            <w:r>
              <w:t xml:space="preserve">Master’s Thesis Title: </w:t>
            </w:r>
            <w:r w:rsidRPr="007248F5">
              <w:rPr>
                <w:i/>
                <w:iCs/>
                <w:color w:val="000000"/>
              </w:rPr>
              <w:t xml:space="preserve">The </w:t>
            </w:r>
            <w:r w:rsidRPr="007248F5">
              <w:rPr>
                <w:i/>
                <w:iCs/>
                <w:color w:val="000000"/>
              </w:rPr>
              <w:t>R</w:t>
            </w:r>
            <w:r w:rsidRPr="007248F5">
              <w:rPr>
                <w:i/>
                <w:iCs/>
                <w:color w:val="000000"/>
              </w:rPr>
              <w:t xml:space="preserve">ole of </w:t>
            </w:r>
            <w:r w:rsidRPr="007248F5">
              <w:rPr>
                <w:i/>
                <w:iCs/>
                <w:color w:val="000000"/>
              </w:rPr>
              <w:t>R</w:t>
            </w:r>
            <w:r w:rsidRPr="007248F5">
              <w:rPr>
                <w:i/>
                <w:iCs/>
                <w:color w:val="000000"/>
              </w:rPr>
              <w:t xml:space="preserve">acial </w:t>
            </w:r>
            <w:r w:rsidRPr="007248F5">
              <w:rPr>
                <w:i/>
                <w:iCs/>
                <w:color w:val="000000"/>
              </w:rPr>
              <w:t>M</w:t>
            </w:r>
            <w:r w:rsidRPr="007248F5">
              <w:rPr>
                <w:i/>
                <w:iCs/>
                <w:color w:val="000000"/>
              </w:rPr>
              <w:t xml:space="preserve">icroaggressions and </w:t>
            </w:r>
            <w:r w:rsidRPr="007248F5">
              <w:rPr>
                <w:i/>
                <w:iCs/>
                <w:color w:val="000000"/>
              </w:rPr>
              <w:t>E</w:t>
            </w:r>
            <w:r w:rsidRPr="007248F5">
              <w:rPr>
                <w:i/>
                <w:iCs/>
                <w:color w:val="000000"/>
              </w:rPr>
              <w:t xml:space="preserve">thnic </w:t>
            </w:r>
            <w:r w:rsidRPr="007248F5">
              <w:rPr>
                <w:i/>
                <w:iCs/>
                <w:color w:val="000000"/>
              </w:rPr>
              <w:t>R</w:t>
            </w:r>
            <w:r w:rsidRPr="007248F5">
              <w:rPr>
                <w:i/>
                <w:iCs/>
                <w:color w:val="000000"/>
              </w:rPr>
              <w:t xml:space="preserve">acial </w:t>
            </w:r>
            <w:r w:rsidRPr="007248F5">
              <w:rPr>
                <w:i/>
                <w:iCs/>
                <w:color w:val="000000"/>
              </w:rPr>
              <w:t>I</w:t>
            </w:r>
            <w:r w:rsidRPr="007248F5">
              <w:rPr>
                <w:i/>
                <w:iCs/>
                <w:color w:val="000000"/>
              </w:rPr>
              <w:t xml:space="preserve">dentity </w:t>
            </w:r>
            <w:r w:rsidRPr="007248F5">
              <w:rPr>
                <w:i/>
                <w:iCs/>
                <w:color w:val="000000"/>
              </w:rPr>
              <w:t>A</w:t>
            </w:r>
            <w:r w:rsidRPr="007248F5">
              <w:rPr>
                <w:i/>
                <w:iCs/>
                <w:color w:val="000000"/>
              </w:rPr>
              <w:t xml:space="preserve">ffirmation on </w:t>
            </w:r>
            <w:r w:rsidRPr="007248F5">
              <w:rPr>
                <w:i/>
                <w:iCs/>
                <w:color w:val="000000"/>
              </w:rPr>
              <w:t>A</w:t>
            </w:r>
            <w:r w:rsidRPr="007248F5">
              <w:rPr>
                <w:i/>
                <w:iCs/>
                <w:color w:val="000000"/>
              </w:rPr>
              <w:t xml:space="preserve">cademic </w:t>
            </w:r>
            <w:r w:rsidRPr="007248F5">
              <w:rPr>
                <w:i/>
                <w:iCs/>
                <w:color w:val="000000"/>
              </w:rPr>
              <w:t>B</w:t>
            </w:r>
            <w:r w:rsidRPr="007248F5">
              <w:rPr>
                <w:i/>
                <w:iCs/>
                <w:color w:val="000000"/>
              </w:rPr>
              <w:t xml:space="preserve">elonging among Black and Latinx </w:t>
            </w:r>
            <w:r w:rsidRPr="007248F5">
              <w:rPr>
                <w:i/>
                <w:iCs/>
                <w:color w:val="000000"/>
              </w:rPr>
              <w:t>C</w:t>
            </w:r>
            <w:r w:rsidRPr="007248F5">
              <w:rPr>
                <w:i/>
                <w:iCs/>
                <w:color w:val="000000"/>
              </w:rPr>
              <w:t xml:space="preserve">ollege </w:t>
            </w:r>
            <w:r w:rsidRPr="007248F5">
              <w:rPr>
                <w:i/>
                <w:iCs/>
                <w:color w:val="000000"/>
              </w:rPr>
              <w:t>S</w:t>
            </w:r>
            <w:r w:rsidRPr="007248F5">
              <w:rPr>
                <w:i/>
                <w:iCs/>
                <w:color w:val="000000"/>
              </w:rPr>
              <w:t>tudents</w:t>
            </w:r>
          </w:p>
          <w:p w14:paraId="2C914710" w14:textId="58B72382" w:rsidR="00DA06D0" w:rsidRPr="007248F5" w:rsidRDefault="007248F5" w:rsidP="00114B8B">
            <w:pPr>
              <w:contextualSpacing/>
            </w:pPr>
            <w:r>
              <w:t>Advisor</w:t>
            </w:r>
            <w:r w:rsidR="00DA06D0">
              <w:t>: Katharine H. Zeiders</w:t>
            </w:r>
            <w:r>
              <w:t>, PhD</w:t>
            </w:r>
          </w:p>
        </w:tc>
      </w:tr>
      <w:tr w:rsidR="00EE4042" w:rsidRPr="003D3A4D" w14:paraId="2592E3C6" w14:textId="2DC52D52" w:rsidTr="005276BB">
        <w:trPr>
          <w:trHeight w:val="306"/>
          <w:jc w:val="center"/>
        </w:trPr>
        <w:tc>
          <w:tcPr>
            <w:tcW w:w="2340" w:type="dxa"/>
          </w:tcPr>
          <w:p w14:paraId="26206482" w14:textId="133C4812" w:rsidR="00495E81" w:rsidRPr="003D3A4D" w:rsidRDefault="00DD43B2" w:rsidP="00D67BB3">
            <w:pPr>
              <w:ind w:left="-10" w:right="-106"/>
              <w:contextualSpacing/>
              <w:rPr>
                <w:color w:val="000000" w:themeColor="text1"/>
              </w:rPr>
            </w:pPr>
            <w:r w:rsidRPr="003D3A4D">
              <w:rPr>
                <w:color w:val="000000" w:themeColor="text1"/>
              </w:rPr>
              <w:t xml:space="preserve">2014 – </w:t>
            </w:r>
            <w:r w:rsidR="00FA24FA">
              <w:rPr>
                <w:color w:val="000000" w:themeColor="text1"/>
              </w:rPr>
              <w:t>2019</w:t>
            </w:r>
          </w:p>
        </w:tc>
        <w:tc>
          <w:tcPr>
            <w:tcW w:w="7636" w:type="dxa"/>
          </w:tcPr>
          <w:p w14:paraId="00685E70" w14:textId="7646228D" w:rsidR="00495E81" w:rsidRPr="003D3A4D" w:rsidRDefault="00495E81" w:rsidP="00F3522C">
            <w:pPr>
              <w:contextualSpacing/>
            </w:pPr>
            <w:r w:rsidRPr="003D3A4D">
              <w:rPr>
                <w:b/>
              </w:rPr>
              <w:t>B</w:t>
            </w:r>
            <w:r w:rsidR="00FA24FA">
              <w:rPr>
                <w:b/>
              </w:rPr>
              <w:t>.</w:t>
            </w:r>
            <w:r w:rsidRPr="003D3A4D">
              <w:rPr>
                <w:b/>
              </w:rPr>
              <w:t>A</w:t>
            </w:r>
            <w:r w:rsidR="00FA24FA">
              <w:rPr>
                <w:b/>
              </w:rPr>
              <w:t>.</w:t>
            </w:r>
            <w:r w:rsidRPr="003D3A4D">
              <w:rPr>
                <w:b/>
              </w:rPr>
              <w:t>, Psychological Science</w:t>
            </w:r>
            <w:r w:rsidR="00DD43B2" w:rsidRPr="003D3A4D">
              <w:rPr>
                <w:b/>
              </w:rPr>
              <w:t>,</w:t>
            </w:r>
            <w:r w:rsidRPr="003D3A4D">
              <w:t xml:space="preserve"> California State University San Marco</w:t>
            </w:r>
            <w:r w:rsidR="00922F4B">
              <w:t>s</w:t>
            </w:r>
          </w:p>
        </w:tc>
      </w:tr>
    </w:tbl>
    <w:p w14:paraId="495326BA" w14:textId="77777777" w:rsidR="00CF58E4" w:rsidRPr="003D3A4D" w:rsidRDefault="00CF58E4" w:rsidP="00F3522C">
      <w:pPr>
        <w:contextualSpacing/>
      </w:pPr>
    </w:p>
    <w:p w14:paraId="4C053502" w14:textId="65D081E4" w:rsidR="000D4075" w:rsidRPr="003D3A4D" w:rsidRDefault="00D92C14" w:rsidP="001A394D">
      <w:pPr>
        <w:spacing w:after="120"/>
        <w:ind w:left="-274" w:right="-274"/>
        <w:outlineLvl w:val="0"/>
      </w:pPr>
      <w:r w:rsidRPr="003D3A4D">
        <w:rPr>
          <w:b/>
        </w:rPr>
        <w:t>HONORS AND AWARDS</w:t>
      </w:r>
    </w:p>
    <w:tbl>
      <w:tblPr>
        <w:tblStyle w:val="a1"/>
        <w:tblW w:w="10189" w:type="dxa"/>
        <w:jc w:val="center"/>
        <w:tblLayout w:type="fixed"/>
        <w:tblLook w:val="04A0" w:firstRow="1" w:lastRow="0" w:firstColumn="1" w:lastColumn="0" w:noHBand="0" w:noVBand="1"/>
      </w:tblPr>
      <w:tblGrid>
        <w:gridCol w:w="1806"/>
        <w:gridCol w:w="8383"/>
      </w:tblGrid>
      <w:tr w:rsidR="00F73756" w:rsidRPr="003D3A4D" w14:paraId="4E0625E7" w14:textId="77777777" w:rsidTr="00605219">
        <w:trPr>
          <w:trHeight w:val="729"/>
          <w:jc w:val="center"/>
        </w:trPr>
        <w:tc>
          <w:tcPr>
            <w:tcW w:w="1806" w:type="dxa"/>
          </w:tcPr>
          <w:p w14:paraId="10AB7717" w14:textId="0B470834" w:rsidR="00F73756" w:rsidRDefault="00F73756" w:rsidP="008A3403">
            <w:pPr>
              <w:snapToGrid w:val="0"/>
              <w:ind w:left="80"/>
              <w:contextualSpacing/>
            </w:pPr>
            <w:r>
              <w:t>2021</w:t>
            </w:r>
          </w:p>
        </w:tc>
        <w:tc>
          <w:tcPr>
            <w:tcW w:w="8383" w:type="dxa"/>
          </w:tcPr>
          <w:p w14:paraId="6035AE13" w14:textId="77777777" w:rsidR="009C1DB0" w:rsidRDefault="00F73756" w:rsidP="00F73756">
            <w:pPr>
              <w:rPr>
                <w:color w:val="222222"/>
                <w:shd w:val="clear" w:color="auto" w:fill="FFFFFF"/>
              </w:rPr>
            </w:pPr>
            <w:r w:rsidRPr="00F73756">
              <w:rPr>
                <w:rStyle w:val="il"/>
                <w:color w:val="222222"/>
              </w:rPr>
              <w:t>Tommy</w:t>
            </w:r>
            <w:r w:rsidRPr="00F73756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F73756">
              <w:rPr>
                <w:rStyle w:val="il"/>
                <w:color w:val="222222"/>
              </w:rPr>
              <w:t>Lee</w:t>
            </w:r>
            <w:r w:rsidRPr="00F73756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F73756">
              <w:rPr>
                <w:color w:val="222222"/>
                <w:shd w:val="clear" w:color="auto" w:fill="FFFFFF"/>
              </w:rPr>
              <w:t>Hart Memorial Scholarship</w:t>
            </w:r>
          </w:p>
          <w:p w14:paraId="1D046E3F" w14:textId="22884116" w:rsidR="00F73756" w:rsidRPr="00F73756" w:rsidRDefault="00A220F6" w:rsidP="00F73756">
            <w:r>
              <w:rPr>
                <w:color w:val="222222"/>
                <w:shd w:val="clear" w:color="auto" w:fill="FFFFFF"/>
              </w:rPr>
              <w:t>University of Arizona</w:t>
            </w:r>
          </w:p>
        </w:tc>
      </w:tr>
      <w:tr w:rsidR="009C1DB0" w:rsidRPr="003D3A4D" w14:paraId="56E15EA6" w14:textId="77777777" w:rsidTr="00605219">
        <w:trPr>
          <w:trHeight w:val="729"/>
          <w:jc w:val="center"/>
        </w:trPr>
        <w:tc>
          <w:tcPr>
            <w:tcW w:w="1806" w:type="dxa"/>
          </w:tcPr>
          <w:p w14:paraId="39A9FEE8" w14:textId="14ACC94F" w:rsidR="009C1DB0" w:rsidRDefault="009C1DB0" w:rsidP="008A3403">
            <w:pPr>
              <w:snapToGrid w:val="0"/>
              <w:ind w:left="80"/>
              <w:contextualSpacing/>
            </w:pPr>
            <w:r>
              <w:t>2021</w:t>
            </w:r>
          </w:p>
        </w:tc>
        <w:tc>
          <w:tcPr>
            <w:tcW w:w="8383" w:type="dxa"/>
          </w:tcPr>
          <w:p w14:paraId="36106215" w14:textId="77777777" w:rsidR="009C1DB0" w:rsidRDefault="009C1DB0" w:rsidP="00891DEC">
            <w:pPr>
              <w:autoSpaceDE w:val="0"/>
              <w:autoSpaceDN w:val="0"/>
              <w:adjustRightInd w:val="0"/>
            </w:pPr>
            <w:r>
              <w:t>Strategic Plan Poster Award</w:t>
            </w:r>
          </w:p>
          <w:p w14:paraId="49A4EB3D" w14:textId="2D8F8B3C" w:rsidR="009C1DB0" w:rsidRPr="00891DEC" w:rsidRDefault="009C1DB0" w:rsidP="00891DEC">
            <w:pPr>
              <w:autoSpaceDE w:val="0"/>
              <w:autoSpaceDN w:val="0"/>
              <w:adjustRightInd w:val="0"/>
            </w:pPr>
            <w:r w:rsidRPr="00920BAD">
              <w:t xml:space="preserve">Society for Research in </w:t>
            </w:r>
            <w:r>
              <w:t>Child Development (SRCD)</w:t>
            </w:r>
          </w:p>
        </w:tc>
      </w:tr>
      <w:tr w:rsidR="009C1DB0" w:rsidRPr="003D3A4D" w14:paraId="6D18EA46" w14:textId="77777777" w:rsidTr="00605219">
        <w:trPr>
          <w:trHeight w:val="720"/>
          <w:jc w:val="center"/>
        </w:trPr>
        <w:tc>
          <w:tcPr>
            <w:tcW w:w="1806" w:type="dxa"/>
          </w:tcPr>
          <w:p w14:paraId="7061938B" w14:textId="0D494A88" w:rsidR="009C1DB0" w:rsidRDefault="009C1DB0" w:rsidP="008A3403">
            <w:pPr>
              <w:snapToGrid w:val="0"/>
              <w:ind w:left="80"/>
              <w:contextualSpacing/>
            </w:pPr>
            <w:r>
              <w:t>2020</w:t>
            </w:r>
          </w:p>
        </w:tc>
        <w:tc>
          <w:tcPr>
            <w:tcW w:w="8383" w:type="dxa"/>
          </w:tcPr>
          <w:p w14:paraId="44D0872C" w14:textId="77777777" w:rsidR="009C1DB0" w:rsidRDefault="009C1DB0" w:rsidP="004F706A">
            <w:pPr>
              <w:snapToGrid w:val="0"/>
              <w:contextualSpacing/>
            </w:pPr>
            <w:r>
              <w:t>Masters Level Meritorious Graduate Teaching Award</w:t>
            </w:r>
          </w:p>
          <w:p w14:paraId="6A662EA9" w14:textId="0D507756" w:rsidR="00605219" w:rsidRPr="00920BAD" w:rsidRDefault="00605219" w:rsidP="004F706A">
            <w:pPr>
              <w:snapToGrid w:val="0"/>
              <w:contextualSpacing/>
            </w:pPr>
            <w:r>
              <w:t>College of Agriculture &amp; Life Sciences</w:t>
            </w:r>
          </w:p>
        </w:tc>
      </w:tr>
      <w:tr w:rsidR="009C1DB0" w:rsidRPr="003D3A4D" w14:paraId="60F78FAF" w14:textId="77777777" w:rsidTr="00605219">
        <w:trPr>
          <w:trHeight w:val="711"/>
          <w:jc w:val="center"/>
        </w:trPr>
        <w:tc>
          <w:tcPr>
            <w:tcW w:w="1806" w:type="dxa"/>
          </w:tcPr>
          <w:p w14:paraId="4AEF4C68" w14:textId="3DABD856" w:rsidR="009C1DB0" w:rsidRDefault="009C1DB0" w:rsidP="008A3403">
            <w:pPr>
              <w:snapToGrid w:val="0"/>
              <w:ind w:left="80"/>
              <w:contextualSpacing/>
            </w:pPr>
            <w:r>
              <w:t>2020</w:t>
            </w:r>
          </w:p>
        </w:tc>
        <w:tc>
          <w:tcPr>
            <w:tcW w:w="8383" w:type="dxa"/>
          </w:tcPr>
          <w:p w14:paraId="2D2C7BD6" w14:textId="0CB80779" w:rsidR="00605219" w:rsidRDefault="009C1DB0" w:rsidP="00605219">
            <w:pPr>
              <w:snapToGrid w:val="0"/>
              <w:contextualSpacing/>
            </w:pPr>
            <w:r>
              <w:t xml:space="preserve">Chancellor’s Doctoral Incentives Program (CDIP) Fellow </w:t>
            </w:r>
          </w:p>
          <w:p w14:paraId="5953051A" w14:textId="163C94FD" w:rsidR="00605219" w:rsidRPr="00605219" w:rsidRDefault="00605219" w:rsidP="00605219">
            <w:pPr>
              <w:snapToGrid w:val="0"/>
              <w:contextualSpacing/>
            </w:pPr>
            <w:r w:rsidRPr="00605219">
              <w:t xml:space="preserve">Office of the Chancellor, California State University </w:t>
            </w:r>
          </w:p>
        </w:tc>
      </w:tr>
      <w:tr w:rsidR="009C1DB0" w:rsidRPr="003D3A4D" w14:paraId="298DC0FB" w14:textId="77777777" w:rsidTr="00605219">
        <w:trPr>
          <w:trHeight w:val="720"/>
          <w:jc w:val="center"/>
        </w:trPr>
        <w:tc>
          <w:tcPr>
            <w:tcW w:w="1806" w:type="dxa"/>
          </w:tcPr>
          <w:p w14:paraId="3AA5F0E8" w14:textId="56B8AD1B" w:rsidR="009C1DB0" w:rsidRDefault="009C1DB0" w:rsidP="008A3403">
            <w:pPr>
              <w:snapToGrid w:val="0"/>
              <w:ind w:left="80"/>
              <w:contextualSpacing/>
            </w:pPr>
            <w:r>
              <w:t>2020</w:t>
            </w:r>
          </w:p>
        </w:tc>
        <w:tc>
          <w:tcPr>
            <w:tcW w:w="8383" w:type="dxa"/>
          </w:tcPr>
          <w:p w14:paraId="5DFF633C" w14:textId="77777777" w:rsidR="009C1DB0" w:rsidRDefault="009C1DB0" w:rsidP="004F706A">
            <w:pPr>
              <w:snapToGrid w:val="0"/>
              <w:contextualSpacing/>
            </w:pPr>
            <w:r w:rsidRPr="002E3D02">
              <w:t>Honorable Mention</w:t>
            </w:r>
          </w:p>
          <w:p w14:paraId="0B17C283" w14:textId="1A5B7B23" w:rsidR="00605219" w:rsidRDefault="00605219" w:rsidP="004F706A">
            <w:pPr>
              <w:snapToGrid w:val="0"/>
              <w:contextualSpacing/>
            </w:pPr>
            <w:r>
              <w:t>Ford Foundation</w:t>
            </w:r>
          </w:p>
        </w:tc>
      </w:tr>
      <w:tr w:rsidR="009C1DB0" w:rsidRPr="003D3A4D" w14:paraId="0A9A2A9C" w14:textId="77777777" w:rsidTr="00605219">
        <w:trPr>
          <w:trHeight w:val="729"/>
          <w:jc w:val="center"/>
        </w:trPr>
        <w:tc>
          <w:tcPr>
            <w:tcW w:w="1806" w:type="dxa"/>
          </w:tcPr>
          <w:p w14:paraId="0422075F" w14:textId="192760DD" w:rsidR="009C1DB0" w:rsidRPr="003D3A4D" w:rsidRDefault="009C1DB0" w:rsidP="008A3403">
            <w:pPr>
              <w:snapToGrid w:val="0"/>
              <w:ind w:left="80"/>
              <w:contextualSpacing/>
            </w:pPr>
            <w:r>
              <w:t>2019</w:t>
            </w:r>
          </w:p>
        </w:tc>
        <w:tc>
          <w:tcPr>
            <w:tcW w:w="8383" w:type="dxa"/>
          </w:tcPr>
          <w:p w14:paraId="7F516ED4" w14:textId="77777777" w:rsidR="009C1DB0" w:rsidRDefault="009C1DB0" w:rsidP="00FB0810">
            <w:pPr>
              <w:snapToGrid w:val="0"/>
              <w:contextualSpacing/>
              <w:rPr>
                <w:color w:val="222222"/>
                <w:shd w:val="clear" w:color="auto" w:fill="FFFFFF"/>
              </w:rPr>
            </w:pPr>
            <w:r w:rsidRPr="002E3D02">
              <w:rPr>
                <w:rStyle w:val="il"/>
                <w:color w:val="222222"/>
              </w:rPr>
              <w:t>Ruth</w:t>
            </w:r>
            <w:r w:rsidRPr="002E3D02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2E3D02">
              <w:rPr>
                <w:color w:val="222222"/>
                <w:shd w:val="clear" w:color="auto" w:fill="FFFFFF"/>
              </w:rPr>
              <w:t>Reed Cowden Scholarship</w:t>
            </w:r>
          </w:p>
          <w:p w14:paraId="28817CB6" w14:textId="7215C21C" w:rsidR="00605219" w:rsidRPr="003D3A4D" w:rsidRDefault="00605219" w:rsidP="00FB0810">
            <w:pPr>
              <w:snapToGrid w:val="0"/>
              <w:contextualSpacing/>
              <w:rPr>
                <w:highlight w:val="yellow"/>
              </w:rPr>
            </w:pPr>
            <w:r>
              <w:rPr>
                <w:color w:val="222222"/>
                <w:shd w:val="clear" w:color="auto" w:fill="FFFFFF"/>
              </w:rPr>
              <w:t>University of Arizona</w:t>
            </w:r>
          </w:p>
        </w:tc>
      </w:tr>
      <w:tr w:rsidR="009C1DB0" w:rsidRPr="003D3A4D" w14:paraId="4A8FD85A" w14:textId="77777777" w:rsidTr="00605219">
        <w:trPr>
          <w:trHeight w:val="720"/>
          <w:jc w:val="center"/>
        </w:trPr>
        <w:tc>
          <w:tcPr>
            <w:tcW w:w="1806" w:type="dxa"/>
          </w:tcPr>
          <w:p w14:paraId="1A9B308E" w14:textId="5CB55FEE" w:rsidR="009C1DB0" w:rsidRDefault="009C1DB0" w:rsidP="008A3403">
            <w:pPr>
              <w:snapToGrid w:val="0"/>
              <w:ind w:left="80"/>
              <w:contextualSpacing/>
            </w:pPr>
            <w:r>
              <w:t>2019</w:t>
            </w:r>
          </w:p>
        </w:tc>
        <w:tc>
          <w:tcPr>
            <w:tcW w:w="8383" w:type="dxa"/>
          </w:tcPr>
          <w:p w14:paraId="17BBC01D" w14:textId="77777777" w:rsidR="009C1DB0" w:rsidRDefault="009C1DB0" w:rsidP="004B6D9D">
            <w:pPr>
              <w:snapToGrid w:val="0"/>
              <w:contextualSpacing/>
              <w:rPr>
                <w:color w:val="222222"/>
                <w:shd w:val="clear" w:color="auto" w:fill="FFFFFF"/>
              </w:rPr>
            </w:pPr>
            <w:r w:rsidRPr="002E3D02">
              <w:rPr>
                <w:color w:val="222222"/>
                <w:shd w:val="clear" w:color="auto" w:fill="FFFFFF"/>
              </w:rPr>
              <w:t>Naomi Reich Commemorative Graduate Fellowship</w:t>
            </w:r>
          </w:p>
          <w:p w14:paraId="4EA27C85" w14:textId="18C5CF76" w:rsidR="00605219" w:rsidRPr="002E3D02" w:rsidRDefault="00605219" w:rsidP="004B6D9D">
            <w:pPr>
              <w:snapToGrid w:val="0"/>
              <w:contextualSpacing/>
            </w:pPr>
            <w:r>
              <w:rPr>
                <w:color w:val="222222"/>
                <w:shd w:val="clear" w:color="auto" w:fill="FFFFFF"/>
              </w:rPr>
              <w:t>University of Arizona</w:t>
            </w:r>
          </w:p>
        </w:tc>
      </w:tr>
      <w:tr w:rsidR="009C1DB0" w:rsidRPr="003D3A4D" w14:paraId="279D6E4B" w14:textId="77777777" w:rsidTr="00605219">
        <w:trPr>
          <w:trHeight w:val="711"/>
          <w:jc w:val="center"/>
        </w:trPr>
        <w:tc>
          <w:tcPr>
            <w:tcW w:w="1806" w:type="dxa"/>
          </w:tcPr>
          <w:p w14:paraId="13033838" w14:textId="6314DECB" w:rsidR="009C1DB0" w:rsidRDefault="009C1DB0" w:rsidP="008A3403">
            <w:pPr>
              <w:snapToGrid w:val="0"/>
              <w:ind w:left="80"/>
              <w:contextualSpacing/>
            </w:pPr>
            <w:r>
              <w:t>2019</w:t>
            </w:r>
          </w:p>
        </w:tc>
        <w:tc>
          <w:tcPr>
            <w:tcW w:w="8383" w:type="dxa"/>
          </w:tcPr>
          <w:p w14:paraId="3B9BF910" w14:textId="77777777" w:rsidR="009C1DB0" w:rsidRDefault="009C1DB0" w:rsidP="004B6D9D">
            <w:pPr>
              <w:snapToGrid w:val="0"/>
              <w:contextualSpacing/>
              <w:rPr>
                <w:color w:val="222222"/>
                <w:shd w:val="clear" w:color="auto" w:fill="FFFFFF"/>
              </w:rPr>
            </w:pPr>
            <w:r w:rsidRPr="002E3D02">
              <w:rPr>
                <w:color w:val="222222"/>
                <w:shd w:val="clear" w:color="auto" w:fill="FFFFFF"/>
              </w:rPr>
              <w:t>Vivian Bancroft Swift Memorial Scholarship</w:t>
            </w:r>
          </w:p>
          <w:p w14:paraId="7D9065C7" w14:textId="69AEA4FD" w:rsidR="00605219" w:rsidRPr="002E3D02" w:rsidRDefault="00605219" w:rsidP="004B6D9D">
            <w:pPr>
              <w:snapToGrid w:val="0"/>
              <w:contextualSpacing/>
            </w:pPr>
            <w:r>
              <w:rPr>
                <w:color w:val="222222"/>
                <w:shd w:val="clear" w:color="auto" w:fill="FFFFFF"/>
              </w:rPr>
              <w:t>University of Arizona</w:t>
            </w:r>
          </w:p>
        </w:tc>
      </w:tr>
      <w:tr w:rsidR="009C1DB0" w:rsidRPr="003D3A4D" w14:paraId="29F316FF" w14:textId="77777777" w:rsidTr="00605219">
        <w:trPr>
          <w:trHeight w:val="720"/>
          <w:jc w:val="center"/>
        </w:trPr>
        <w:tc>
          <w:tcPr>
            <w:tcW w:w="1806" w:type="dxa"/>
          </w:tcPr>
          <w:p w14:paraId="7087EF4F" w14:textId="137CD430" w:rsidR="009C1DB0" w:rsidRDefault="009C1DB0" w:rsidP="008A3403">
            <w:pPr>
              <w:snapToGrid w:val="0"/>
              <w:ind w:left="80"/>
              <w:contextualSpacing/>
            </w:pPr>
            <w:r>
              <w:t>2019</w:t>
            </w:r>
          </w:p>
        </w:tc>
        <w:tc>
          <w:tcPr>
            <w:tcW w:w="8383" w:type="dxa"/>
          </w:tcPr>
          <w:p w14:paraId="6BFEE707" w14:textId="77777777" w:rsidR="009C1DB0" w:rsidRDefault="009C1DB0" w:rsidP="002E3D02">
            <w:r>
              <w:t xml:space="preserve">Graduate Access Fellowship </w:t>
            </w:r>
          </w:p>
          <w:p w14:paraId="29F4A88E" w14:textId="2CF1DC53" w:rsidR="00605219" w:rsidRPr="002E3D02" w:rsidRDefault="00605219" w:rsidP="002E3D02">
            <w:r>
              <w:rPr>
                <w:color w:val="222222"/>
                <w:shd w:val="clear" w:color="auto" w:fill="FFFFFF"/>
              </w:rPr>
              <w:t>University of Arizona</w:t>
            </w:r>
          </w:p>
        </w:tc>
      </w:tr>
      <w:tr w:rsidR="009C1DB0" w:rsidRPr="003D3A4D" w14:paraId="76FD79D1" w14:textId="77777777" w:rsidTr="00605219">
        <w:trPr>
          <w:trHeight w:val="621"/>
          <w:jc w:val="center"/>
        </w:trPr>
        <w:tc>
          <w:tcPr>
            <w:tcW w:w="1806" w:type="dxa"/>
          </w:tcPr>
          <w:p w14:paraId="35CC20ED" w14:textId="735183F2" w:rsidR="009C1DB0" w:rsidRDefault="009C1DB0" w:rsidP="008A3403">
            <w:pPr>
              <w:snapToGrid w:val="0"/>
              <w:ind w:left="80"/>
              <w:contextualSpacing/>
            </w:pPr>
            <w:r w:rsidRPr="003D3A4D">
              <w:t>2018 –</w:t>
            </w:r>
            <w:r>
              <w:t xml:space="preserve"> 2019</w:t>
            </w:r>
          </w:p>
        </w:tc>
        <w:tc>
          <w:tcPr>
            <w:tcW w:w="8383" w:type="dxa"/>
          </w:tcPr>
          <w:p w14:paraId="7545D1C7" w14:textId="77777777" w:rsidR="009C1DB0" w:rsidRDefault="009C1DB0" w:rsidP="002E3D02">
            <w:r w:rsidRPr="003D3A4D">
              <w:t>Ronald E. McNair Post-Baccalaureate Achievement Program Scholar</w:t>
            </w:r>
          </w:p>
          <w:p w14:paraId="7317E6C8" w14:textId="107C0644" w:rsidR="00605219" w:rsidRPr="002E3D02" w:rsidRDefault="00605219" w:rsidP="002E3D02">
            <w:r>
              <w:t>California State University San Marcos</w:t>
            </w:r>
          </w:p>
        </w:tc>
      </w:tr>
      <w:tr w:rsidR="009C1DB0" w:rsidRPr="003D3A4D" w14:paraId="7D55766A" w14:textId="77777777" w:rsidTr="00605219">
        <w:trPr>
          <w:trHeight w:val="720"/>
          <w:jc w:val="center"/>
        </w:trPr>
        <w:tc>
          <w:tcPr>
            <w:tcW w:w="1806" w:type="dxa"/>
          </w:tcPr>
          <w:p w14:paraId="623B8473" w14:textId="18FB0912" w:rsidR="009C1DB0" w:rsidRDefault="009C1DB0" w:rsidP="008A3403">
            <w:pPr>
              <w:snapToGrid w:val="0"/>
              <w:ind w:left="80"/>
              <w:contextualSpacing/>
            </w:pPr>
            <w:r w:rsidRPr="003D3A4D">
              <w:lastRenderedPageBreak/>
              <w:t xml:space="preserve">2018 </w:t>
            </w:r>
          </w:p>
        </w:tc>
        <w:tc>
          <w:tcPr>
            <w:tcW w:w="8383" w:type="dxa"/>
          </w:tcPr>
          <w:p w14:paraId="61209E1E" w14:textId="77777777" w:rsidR="00605219" w:rsidRDefault="009C1DB0" w:rsidP="002E3D02">
            <w:r w:rsidRPr="003D3A4D">
              <w:t>Finalist at the CSU Student Research Competition</w:t>
            </w:r>
          </w:p>
          <w:p w14:paraId="20552411" w14:textId="3E6617B6" w:rsidR="009C1DB0" w:rsidRPr="002E3D02" w:rsidRDefault="009C1DB0" w:rsidP="002E3D02">
            <w:r w:rsidRPr="003D3A4D">
              <w:t>C</w:t>
            </w:r>
            <w:r>
              <w:t xml:space="preserve">alifornia State University </w:t>
            </w:r>
            <w:r w:rsidRPr="003D3A4D">
              <w:t>San Marcos</w:t>
            </w:r>
          </w:p>
        </w:tc>
      </w:tr>
      <w:tr w:rsidR="009C1DB0" w:rsidRPr="003D3A4D" w14:paraId="32CB5DA2" w14:textId="77777777" w:rsidTr="00605219">
        <w:trPr>
          <w:trHeight w:val="711"/>
          <w:jc w:val="center"/>
        </w:trPr>
        <w:tc>
          <w:tcPr>
            <w:tcW w:w="1806" w:type="dxa"/>
          </w:tcPr>
          <w:p w14:paraId="7C26D9EB" w14:textId="7E94DF81" w:rsidR="009C1DB0" w:rsidRPr="003D3A4D" w:rsidRDefault="009C1DB0" w:rsidP="008A3403">
            <w:pPr>
              <w:snapToGrid w:val="0"/>
              <w:ind w:left="80"/>
              <w:contextualSpacing/>
            </w:pPr>
            <w:r w:rsidRPr="003D3A4D">
              <w:t xml:space="preserve">2017 </w:t>
            </w:r>
          </w:p>
        </w:tc>
        <w:tc>
          <w:tcPr>
            <w:tcW w:w="8383" w:type="dxa"/>
          </w:tcPr>
          <w:p w14:paraId="4320F894" w14:textId="77777777" w:rsidR="00605219" w:rsidRDefault="009C1DB0" w:rsidP="004B6D9D">
            <w:pPr>
              <w:snapToGrid w:val="0"/>
              <w:contextualSpacing/>
            </w:pPr>
            <w:r w:rsidRPr="003D3A4D">
              <w:t>American Psychological Association (APA) Summer Research Program Scholar</w:t>
            </w:r>
          </w:p>
          <w:p w14:paraId="798307B3" w14:textId="60053722" w:rsidR="009C1DB0" w:rsidRPr="003D3A4D" w:rsidRDefault="009C1DB0" w:rsidP="004B6D9D">
            <w:pPr>
              <w:snapToGrid w:val="0"/>
              <w:contextualSpacing/>
            </w:pPr>
            <w:r>
              <w:t>California State University S</w:t>
            </w:r>
            <w:r w:rsidRPr="003D3A4D">
              <w:t xml:space="preserve">an Marcos </w:t>
            </w:r>
          </w:p>
        </w:tc>
      </w:tr>
      <w:tr w:rsidR="009C1DB0" w:rsidRPr="003D3A4D" w14:paraId="05C92EC1" w14:textId="77777777" w:rsidTr="00605219">
        <w:trPr>
          <w:trHeight w:val="1008"/>
          <w:jc w:val="center"/>
        </w:trPr>
        <w:tc>
          <w:tcPr>
            <w:tcW w:w="1806" w:type="dxa"/>
          </w:tcPr>
          <w:p w14:paraId="347E897E" w14:textId="6FE8FBAF" w:rsidR="009C1DB0" w:rsidRPr="003D3A4D" w:rsidRDefault="009C1DB0" w:rsidP="008A3403">
            <w:pPr>
              <w:snapToGrid w:val="0"/>
              <w:ind w:left="80"/>
              <w:contextualSpacing/>
            </w:pPr>
            <w:r w:rsidRPr="003D3A4D">
              <w:t xml:space="preserve">2017 </w:t>
            </w:r>
          </w:p>
        </w:tc>
        <w:tc>
          <w:tcPr>
            <w:tcW w:w="8383" w:type="dxa"/>
          </w:tcPr>
          <w:p w14:paraId="3907552D" w14:textId="77777777" w:rsidR="009C1DB0" w:rsidRDefault="009C1DB0" w:rsidP="004B6D9D">
            <w:pPr>
              <w:snapToGrid w:val="0"/>
              <w:contextualSpacing/>
            </w:pPr>
            <w:r w:rsidRPr="003D3A4D">
              <w:t xml:space="preserve">Travel Award </w:t>
            </w:r>
          </w:p>
          <w:p w14:paraId="756D8661" w14:textId="695B63C1" w:rsidR="00605219" w:rsidRPr="003D3A4D" w:rsidRDefault="00605219" w:rsidP="004B6D9D">
            <w:pPr>
              <w:snapToGrid w:val="0"/>
              <w:contextualSpacing/>
            </w:pPr>
            <w:r w:rsidRPr="003D3A4D">
              <w:t>Society for Advancement of Chicanos/Hispanics and Native Americans in Science (SACNAS)</w:t>
            </w:r>
          </w:p>
        </w:tc>
      </w:tr>
      <w:tr w:rsidR="009C1DB0" w:rsidRPr="003D3A4D" w14:paraId="35E1B423" w14:textId="77777777" w:rsidTr="00E14FAE">
        <w:trPr>
          <w:trHeight w:val="78"/>
          <w:jc w:val="center"/>
        </w:trPr>
        <w:tc>
          <w:tcPr>
            <w:tcW w:w="1806" w:type="dxa"/>
          </w:tcPr>
          <w:p w14:paraId="48D3D2E4" w14:textId="3CB17395" w:rsidR="009C1DB0" w:rsidRPr="003D3A4D" w:rsidRDefault="009C1DB0" w:rsidP="008A3403">
            <w:pPr>
              <w:snapToGrid w:val="0"/>
              <w:ind w:left="80"/>
              <w:contextualSpacing/>
            </w:pPr>
            <w:r>
              <w:t>2015 – 2019</w:t>
            </w:r>
          </w:p>
        </w:tc>
        <w:tc>
          <w:tcPr>
            <w:tcW w:w="8383" w:type="dxa"/>
          </w:tcPr>
          <w:p w14:paraId="4029D4BA" w14:textId="77777777" w:rsidR="009C1DB0" w:rsidRDefault="009C1DB0" w:rsidP="009C55C5">
            <w:pPr>
              <w:snapToGrid w:val="0"/>
              <w:contextualSpacing/>
            </w:pPr>
            <w:r>
              <w:t>Dean’s List</w:t>
            </w:r>
          </w:p>
          <w:p w14:paraId="014E5A0F" w14:textId="0ED4F30B" w:rsidR="00605219" w:rsidRPr="003D3A4D" w:rsidRDefault="00605219" w:rsidP="009C55C5">
            <w:pPr>
              <w:snapToGrid w:val="0"/>
              <w:contextualSpacing/>
            </w:pPr>
            <w:r>
              <w:t>California State University San Marcos</w:t>
            </w:r>
          </w:p>
        </w:tc>
      </w:tr>
    </w:tbl>
    <w:p w14:paraId="74C2E0A4" w14:textId="77777777" w:rsidR="00E14FAE" w:rsidRDefault="00E14FAE" w:rsidP="00397963">
      <w:pPr>
        <w:spacing w:after="120"/>
        <w:ind w:left="-270" w:right="-274"/>
        <w:outlineLvl w:val="0"/>
        <w:rPr>
          <w:b/>
        </w:rPr>
      </w:pPr>
    </w:p>
    <w:p w14:paraId="0D9C32DB" w14:textId="75666879" w:rsidR="00A2730A" w:rsidRPr="003D3A4D" w:rsidRDefault="00D92C14" w:rsidP="00397963">
      <w:pPr>
        <w:spacing w:after="120"/>
        <w:ind w:left="-270" w:right="-274"/>
        <w:outlineLvl w:val="0"/>
      </w:pPr>
      <w:r w:rsidRPr="003D3A4D">
        <w:rPr>
          <w:b/>
        </w:rPr>
        <w:t>RESEARCH EXPERIENCE</w:t>
      </w:r>
    </w:p>
    <w:tbl>
      <w:tblPr>
        <w:tblStyle w:val="a1"/>
        <w:tblW w:w="1008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90"/>
        <w:gridCol w:w="1440"/>
        <w:gridCol w:w="5760"/>
      </w:tblGrid>
      <w:tr w:rsidR="00A2730A" w:rsidRPr="003D3A4D" w14:paraId="0AD4E71E" w14:textId="77777777" w:rsidTr="00827411">
        <w:trPr>
          <w:trHeight w:val="396"/>
          <w:jc w:val="center"/>
        </w:trPr>
        <w:tc>
          <w:tcPr>
            <w:tcW w:w="10080" w:type="dxa"/>
            <w:gridSpan w:val="4"/>
          </w:tcPr>
          <w:p w14:paraId="71093F79" w14:textId="2BDBF2E7" w:rsidR="00A2730A" w:rsidRPr="003D3A4D" w:rsidRDefault="00827411" w:rsidP="00827411">
            <w:pPr>
              <w:spacing w:after="80"/>
              <w:rPr>
                <w:i/>
              </w:rPr>
            </w:pPr>
            <w:r>
              <w:rPr>
                <w:b/>
                <w:i/>
              </w:rPr>
              <w:t>University of Arizona</w:t>
            </w:r>
          </w:p>
        </w:tc>
      </w:tr>
      <w:tr w:rsidR="00827411" w:rsidRPr="003D3A4D" w14:paraId="60C6B141" w14:textId="77777777" w:rsidTr="00BA5524">
        <w:trPr>
          <w:jc w:val="center"/>
        </w:trPr>
        <w:tc>
          <w:tcPr>
            <w:tcW w:w="2790" w:type="dxa"/>
          </w:tcPr>
          <w:p w14:paraId="51B8CE4D" w14:textId="69E14706" w:rsidR="00827411" w:rsidRPr="003D3A4D" w:rsidRDefault="00827411" w:rsidP="00F3522C">
            <w:pPr>
              <w:contextualSpacing/>
            </w:pPr>
            <w:r w:rsidRPr="001A394D">
              <w:t xml:space="preserve">August </w:t>
            </w:r>
            <w:r>
              <w:t>2019</w:t>
            </w:r>
            <w:r w:rsidRPr="003D3A4D">
              <w:t xml:space="preserve"> –</w:t>
            </w:r>
            <w:r>
              <w:t xml:space="preserve"> present</w:t>
            </w:r>
          </w:p>
        </w:tc>
        <w:tc>
          <w:tcPr>
            <w:tcW w:w="7290" w:type="dxa"/>
            <w:gridSpan w:val="3"/>
          </w:tcPr>
          <w:p w14:paraId="0D2018CF" w14:textId="5DA77B69" w:rsidR="00827411" w:rsidRPr="003D3A4D" w:rsidRDefault="00827411" w:rsidP="00AD2706">
            <w:pPr>
              <w:contextualSpacing/>
              <w:rPr>
                <w:b/>
              </w:rPr>
            </w:pPr>
            <w:r>
              <w:rPr>
                <w:b/>
              </w:rPr>
              <w:t>The Tucson Sons Project (El Proyecto Hijos de Tucson)</w:t>
            </w:r>
          </w:p>
          <w:p w14:paraId="34BECEAC" w14:textId="77777777" w:rsidR="00827411" w:rsidRDefault="00827411" w:rsidP="00827411">
            <w:r w:rsidRPr="00827411">
              <w:t xml:space="preserve">NSF Grant-Funded Project: </w:t>
            </w:r>
            <w:r w:rsidRPr="00827411">
              <w:rPr>
                <w:i/>
              </w:rPr>
              <w:t>Collaborative Research: Puberty and Sociocultural Experiences in Mexican-Origin Boys</w:t>
            </w:r>
            <w:r w:rsidRPr="00827411">
              <w:t xml:space="preserve"> </w:t>
            </w:r>
          </w:p>
          <w:p w14:paraId="65276E49" w14:textId="170B6DDC" w:rsidR="00827411" w:rsidRPr="00827411" w:rsidRDefault="00827411" w:rsidP="00827411">
            <w:pPr>
              <w:rPr>
                <w:rFonts w:eastAsia="Times New Roman"/>
              </w:rPr>
            </w:pPr>
            <w:r w:rsidRPr="00827411">
              <w:rPr>
                <w:i/>
              </w:rPr>
              <w:t>Co-Principal Investigators:</w:t>
            </w:r>
            <w:r w:rsidRPr="00827411">
              <w:t xml:space="preserve"> Dr. Katharine H. Zeiders, University of Arizona; Dr. Ada Wilkinson-Lee, University of Arizona; Dr. Lindsay Hoyt, Fordham University</w:t>
            </w:r>
          </w:p>
          <w:p w14:paraId="39CF4CEB" w14:textId="06EFC779" w:rsidR="00827411" w:rsidRPr="003D3A4D" w:rsidRDefault="00827411" w:rsidP="00063835"/>
        </w:tc>
      </w:tr>
      <w:tr w:rsidR="00BA5524" w:rsidRPr="003D3A4D" w14:paraId="77CFDBB8" w14:textId="77777777" w:rsidTr="00BA5524">
        <w:trPr>
          <w:jc w:val="center"/>
        </w:trPr>
        <w:tc>
          <w:tcPr>
            <w:tcW w:w="2790" w:type="dxa"/>
          </w:tcPr>
          <w:p w14:paraId="36D793A7" w14:textId="1E625EDB" w:rsidR="00BA5524" w:rsidRPr="001A394D" w:rsidRDefault="00BA5524" w:rsidP="00F3522C">
            <w:pPr>
              <w:contextualSpacing/>
            </w:pPr>
            <w:r>
              <w:t>May 2020 – August 2020</w:t>
            </w:r>
          </w:p>
        </w:tc>
        <w:tc>
          <w:tcPr>
            <w:tcW w:w="7290" w:type="dxa"/>
            <w:gridSpan w:val="3"/>
          </w:tcPr>
          <w:p w14:paraId="0D48322C" w14:textId="77777777" w:rsidR="00BA5524" w:rsidRDefault="00BA5524" w:rsidP="00AD2706">
            <w:pPr>
              <w:contextualSpacing/>
              <w:rPr>
                <w:b/>
              </w:rPr>
            </w:pPr>
            <w:r>
              <w:rPr>
                <w:b/>
              </w:rPr>
              <w:t>The Firefighter Mindfulness Project (</w:t>
            </w:r>
            <w:proofErr w:type="spellStart"/>
            <w:r>
              <w:rPr>
                <w:b/>
              </w:rPr>
              <w:t>FFmind</w:t>
            </w:r>
            <w:proofErr w:type="spellEnd"/>
            <w:r>
              <w:rPr>
                <w:b/>
              </w:rPr>
              <w:t xml:space="preserve">) </w:t>
            </w:r>
          </w:p>
          <w:p w14:paraId="4010D077" w14:textId="77777777" w:rsidR="00E303E0" w:rsidRDefault="00E303E0" w:rsidP="00E303E0">
            <w:pPr>
              <w:contextualSpacing/>
            </w:pPr>
            <w:r>
              <w:rPr>
                <w:bCs/>
                <w:i/>
                <w:iCs/>
              </w:rPr>
              <w:t xml:space="preserve">Co-Principle Investigators: </w:t>
            </w:r>
            <w:r w:rsidRPr="00827411">
              <w:t xml:space="preserve">Dr. Katharine H. Zeiders, University of Arizona; Dr. </w:t>
            </w:r>
            <w:r>
              <w:t>Thaddeus Pace</w:t>
            </w:r>
            <w:r w:rsidRPr="00827411">
              <w:t>, University of Arizona; Dr. Lindsay Hoyt, Fordham University</w:t>
            </w:r>
            <w:r>
              <w:t>; Dr. Stephanie Cook, New York University</w:t>
            </w:r>
          </w:p>
          <w:p w14:paraId="074832C1" w14:textId="1E0ACE68" w:rsidR="00C3376D" w:rsidRPr="00E303E0" w:rsidRDefault="00C3376D" w:rsidP="00063835"/>
        </w:tc>
      </w:tr>
      <w:tr w:rsidR="00827411" w:rsidRPr="003D3A4D" w14:paraId="18028300" w14:textId="77777777" w:rsidTr="00827411">
        <w:trPr>
          <w:trHeight w:val="432"/>
          <w:jc w:val="center"/>
        </w:trPr>
        <w:tc>
          <w:tcPr>
            <w:tcW w:w="4320" w:type="dxa"/>
            <w:gridSpan w:val="3"/>
          </w:tcPr>
          <w:p w14:paraId="39B54C28" w14:textId="336848AE" w:rsidR="00827411" w:rsidRPr="00827411" w:rsidRDefault="00827411" w:rsidP="00F3522C">
            <w:pPr>
              <w:contextualSpacing/>
              <w:rPr>
                <w:b/>
                <w:i/>
              </w:rPr>
            </w:pPr>
            <w:r w:rsidRPr="00827411">
              <w:rPr>
                <w:b/>
                <w:i/>
              </w:rPr>
              <w:t>California State University San Marcos</w:t>
            </w:r>
          </w:p>
        </w:tc>
        <w:tc>
          <w:tcPr>
            <w:tcW w:w="5760" w:type="dxa"/>
          </w:tcPr>
          <w:p w14:paraId="7B376AA0" w14:textId="77777777" w:rsidR="00827411" w:rsidRPr="003D3A4D" w:rsidRDefault="00827411" w:rsidP="00F3522C">
            <w:pPr>
              <w:contextualSpacing/>
              <w:rPr>
                <w:b/>
              </w:rPr>
            </w:pPr>
          </w:p>
        </w:tc>
      </w:tr>
      <w:tr w:rsidR="00827411" w:rsidRPr="003D3A4D" w14:paraId="158CC05E" w14:textId="77777777" w:rsidTr="00BA5524">
        <w:trPr>
          <w:jc w:val="center"/>
        </w:trPr>
        <w:tc>
          <w:tcPr>
            <w:tcW w:w="2790" w:type="dxa"/>
          </w:tcPr>
          <w:p w14:paraId="18FFA8F7" w14:textId="669407D7" w:rsidR="00827411" w:rsidRPr="003D3A4D" w:rsidRDefault="00827411" w:rsidP="00F3522C">
            <w:pPr>
              <w:contextualSpacing/>
            </w:pPr>
            <w:r w:rsidRPr="003D3A4D">
              <w:t xml:space="preserve">June 2017 – </w:t>
            </w:r>
            <w:r>
              <w:t>June 2019</w:t>
            </w:r>
          </w:p>
        </w:tc>
        <w:tc>
          <w:tcPr>
            <w:tcW w:w="7290" w:type="dxa"/>
            <w:gridSpan w:val="3"/>
          </w:tcPr>
          <w:p w14:paraId="50B6895B" w14:textId="6AC6A158" w:rsidR="00827411" w:rsidRPr="003D3A4D" w:rsidRDefault="00827411" w:rsidP="00F3522C">
            <w:pPr>
              <w:contextualSpacing/>
              <w:rPr>
                <w:b/>
              </w:rPr>
            </w:pPr>
            <w:r w:rsidRPr="003D3A4D">
              <w:rPr>
                <w:b/>
              </w:rPr>
              <w:t xml:space="preserve">Research Assistant, Cultural </w:t>
            </w:r>
            <w:r>
              <w:rPr>
                <w:b/>
              </w:rPr>
              <w:t xml:space="preserve">Perinatal </w:t>
            </w:r>
            <w:r w:rsidRPr="003D3A4D">
              <w:rPr>
                <w:b/>
              </w:rPr>
              <w:t xml:space="preserve">Mental Health </w:t>
            </w:r>
            <w:r>
              <w:rPr>
                <w:b/>
              </w:rPr>
              <w:t>Laboratory</w:t>
            </w:r>
          </w:p>
          <w:p w14:paraId="08BEB88C" w14:textId="55502776" w:rsidR="00827411" w:rsidRDefault="00827411" w:rsidP="00F3522C">
            <w:pPr>
              <w:contextualSpacing/>
            </w:pPr>
            <w:r w:rsidRPr="003D3A4D">
              <w:rPr>
                <w:i/>
              </w:rPr>
              <w:t>Principal Investigator:</w:t>
            </w:r>
            <w:r w:rsidRPr="003D3A4D">
              <w:t xml:space="preserve"> Kimberly </w:t>
            </w:r>
            <w:proofErr w:type="spellStart"/>
            <w:r w:rsidRPr="003D3A4D">
              <w:t>D’Anna</w:t>
            </w:r>
            <w:proofErr w:type="spellEnd"/>
            <w:r w:rsidRPr="003D3A4D">
              <w:t xml:space="preserve"> Hernandez, PhD</w:t>
            </w:r>
          </w:p>
          <w:p w14:paraId="6F74DCB4" w14:textId="03390E97" w:rsidR="00827411" w:rsidRPr="003D3A4D" w:rsidRDefault="00827411" w:rsidP="006205BE">
            <w:pPr>
              <w:contextualSpacing/>
            </w:pPr>
            <w:r w:rsidRPr="00D906DC">
              <w:rPr>
                <w:i/>
              </w:rPr>
              <w:t>Research focus</w:t>
            </w:r>
            <w:r>
              <w:t>: To investigate the relationship between cultural adaptation stressors such as acculturative stress and discrimination on mental health</w:t>
            </w:r>
            <w:r w:rsidR="00063835">
              <w:t xml:space="preserve"> </w:t>
            </w:r>
            <w:r>
              <w:t>of pregnant women and their offspring.</w:t>
            </w:r>
          </w:p>
          <w:p w14:paraId="2301C26E" w14:textId="796C6892" w:rsidR="00827411" w:rsidRPr="00063835" w:rsidRDefault="00827411" w:rsidP="00063835">
            <w:pPr>
              <w:rPr>
                <w:b/>
              </w:rPr>
            </w:pPr>
          </w:p>
        </w:tc>
      </w:tr>
      <w:tr w:rsidR="00827411" w:rsidRPr="003D3A4D" w14:paraId="73801324" w14:textId="77777777" w:rsidTr="00BA5524">
        <w:trPr>
          <w:trHeight w:val="2070"/>
          <w:jc w:val="center"/>
        </w:trPr>
        <w:tc>
          <w:tcPr>
            <w:tcW w:w="2790" w:type="dxa"/>
          </w:tcPr>
          <w:p w14:paraId="21DC64BC" w14:textId="5B23FA1F" w:rsidR="00827411" w:rsidRPr="003D3A4D" w:rsidRDefault="00827411" w:rsidP="00F3522C">
            <w:pPr>
              <w:contextualSpacing/>
            </w:pPr>
            <w:r w:rsidRPr="003D3A4D">
              <w:t>June – August 2017</w:t>
            </w:r>
          </w:p>
        </w:tc>
        <w:tc>
          <w:tcPr>
            <w:tcW w:w="7290" w:type="dxa"/>
            <w:gridSpan w:val="3"/>
          </w:tcPr>
          <w:p w14:paraId="20595F53" w14:textId="08D289E9" w:rsidR="00827411" w:rsidRPr="003D3A4D" w:rsidRDefault="00827411" w:rsidP="00F3522C">
            <w:pPr>
              <w:contextualSpacing/>
              <w:rPr>
                <w:b/>
              </w:rPr>
            </w:pPr>
            <w:r w:rsidRPr="003D3A4D">
              <w:rPr>
                <w:b/>
              </w:rPr>
              <w:t>American Psychological Association (APA) Summer Research Program Scholar</w:t>
            </w:r>
          </w:p>
          <w:p w14:paraId="4EBB2AE3" w14:textId="1A1FD085" w:rsidR="00827411" w:rsidRDefault="00827411" w:rsidP="00201DAF">
            <w:pPr>
              <w:contextualSpacing/>
            </w:pPr>
            <w:r w:rsidRPr="003D3A4D">
              <w:rPr>
                <w:i/>
              </w:rPr>
              <w:t xml:space="preserve">Faculty Mentor: </w:t>
            </w:r>
            <w:r w:rsidRPr="003D3A4D">
              <w:t xml:space="preserve">Kimberly </w:t>
            </w:r>
            <w:proofErr w:type="spellStart"/>
            <w:r w:rsidRPr="003D3A4D">
              <w:t>D’Anna</w:t>
            </w:r>
            <w:proofErr w:type="spellEnd"/>
            <w:r w:rsidRPr="003D3A4D">
              <w:t xml:space="preserve"> Hernandez,</w:t>
            </w:r>
            <w:r>
              <w:t xml:space="preserve"> PhD.</w:t>
            </w:r>
            <w:r w:rsidRPr="003D3A4D">
              <w:t xml:space="preserve"> </w:t>
            </w:r>
          </w:p>
          <w:p w14:paraId="1F113DE4" w14:textId="4DC2B97A" w:rsidR="00827411" w:rsidRPr="003D3A4D" w:rsidRDefault="00827411" w:rsidP="00063835">
            <w:pPr>
              <w:contextualSpacing/>
            </w:pPr>
            <w:r w:rsidRPr="003D3A4D">
              <w:rPr>
                <w:i/>
              </w:rPr>
              <w:t>Project title</w:t>
            </w:r>
            <w:r w:rsidRPr="003D3A4D">
              <w:t>: The Potential Role of Fetal Exposure to Maternal Acculturative Stress and Caffeine Intake on Early Infant Brain Development.</w:t>
            </w:r>
          </w:p>
        </w:tc>
      </w:tr>
      <w:tr w:rsidR="009370C7" w:rsidRPr="003D3A4D" w14:paraId="420BAA73" w14:textId="77777777" w:rsidTr="00967C61">
        <w:trPr>
          <w:trHeight w:val="396"/>
          <w:jc w:val="center"/>
        </w:trPr>
        <w:tc>
          <w:tcPr>
            <w:tcW w:w="10080" w:type="dxa"/>
            <w:gridSpan w:val="4"/>
          </w:tcPr>
          <w:p w14:paraId="757E53D9" w14:textId="0A63ACDD" w:rsidR="00DF7466" w:rsidRPr="00C9480C" w:rsidRDefault="009370C7" w:rsidP="00DF7466">
            <w:pPr>
              <w:spacing w:after="120"/>
              <w:ind w:left="-10" w:right="-274"/>
              <w:outlineLvl w:val="0"/>
              <w:rPr>
                <w:b/>
              </w:rPr>
            </w:pPr>
            <w:r>
              <w:rPr>
                <w:b/>
              </w:rPr>
              <w:t xml:space="preserve">GRADUATE TEACHING </w:t>
            </w:r>
            <w:r w:rsidR="00DF7466">
              <w:rPr>
                <w:b/>
              </w:rPr>
              <w:t xml:space="preserve">EXPERIENCE </w:t>
            </w:r>
          </w:p>
          <w:p w14:paraId="1F85A64F" w14:textId="7FE4A45D" w:rsidR="00DF7466" w:rsidRPr="00DF7466" w:rsidRDefault="004A55B7" w:rsidP="00DF7466">
            <w:pPr>
              <w:spacing w:after="80"/>
              <w:ind w:left="80"/>
              <w:rPr>
                <w:b/>
                <w:iCs/>
              </w:rPr>
            </w:pPr>
            <w:r>
              <w:rPr>
                <w:b/>
                <w:iCs/>
              </w:rPr>
              <w:t>Teaching Assistantships</w:t>
            </w:r>
          </w:p>
          <w:p w14:paraId="6B98052E" w14:textId="2C53A249" w:rsidR="009370C7" w:rsidRPr="00682C08" w:rsidRDefault="009370C7" w:rsidP="00DF7466">
            <w:pPr>
              <w:spacing w:after="80"/>
              <w:ind w:left="170"/>
              <w:rPr>
                <w:b/>
                <w:i/>
              </w:rPr>
            </w:pPr>
            <w:r>
              <w:rPr>
                <w:b/>
                <w:i/>
              </w:rPr>
              <w:t>University of Arizona</w:t>
            </w:r>
          </w:p>
        </w:tc>
      </w:tr>
      <w:tr w:rsidR="00E72921" w:rsidRPr="003D3A4D" w14:paraId="1256664B" w14:textId="77777777" w:rsidTr="00DF7466">
        <w:trPr>
          <w:trHeight w:val="477"/>
          <w:jc w:val="center"/>
        </w:trPr>
        <w:tc>
          <w:tcPr>
            <w:tcW w:w="2880" w:type="dxa"/>
            <w:gridSpan w:val="2"/>
          </w:tcPr>
          <w:p w14:paraId="17F4FAE1" w14:textId="00B0C6E8" w:rsidR="00E72921" w:rsidRDefault="00E72921" w:rsidP="00DF7466">
            <w:pPr>
              <w:ind w:left="170"/>
              <w:contextualSpacing/>
            </w:pPr>
            <w:r>
              <w:lastRenderedPageBreak/>
              <w:t>August – December 2021</w:t>
            </w:r>
          </w:p>
        </w:tc>
        <w:tc>
          <w:tcPr>
            <w:tcW w:w="7200" w:type="dxa"/>
            <w:gridSpan w:val="2"/>
          </w:tcPr>
          <w:p w14:paraId="0C74420E" w14:textId="77777777" w:rsidR="00E72921" w:rsidRDefault="00E72921" w:rsidP="00967C61">
            <w:pPr>
              <w:contextualSpacing/>
            </w:pPr>
            <w:r>
              <w:rPr>
                <w:i/>
                <w:iCs/>
              </w:rPr>
              <w:t xml:space="preserve">Research Methods, </w:t>
            </w:r>
            <w:r>
              <w:t xml:space="preserve">FCSC 202 – Dr. Joel </w:t>
            </w:r>
            <w:proofErr w:type="spellStart"/>
            <w:r>
              <w:t>Muraco</w:t>
            </w:r>
            <w:proofErr w:type="spellEnd"/>
            <w:r>
              <w:t xml:space="preserve"> </w:t>
            </w:r>
          </w:p>
          <w:p w14:paraId="3E11E257" w14:textId="77777777" w:rsidR="00E72921" w:rsidRDefault="00E72921" w:rsidP="00967C61">
            <w:pPr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t xml:space="preserve">Hybrid, 40 students </w:t>
            </w:r>
          </w:p>
          <w:p w14:paraId="2C4947DB" w14:textId="50415A7D" w:rsidR="00E72921" w:rsidRPr="00E72921" w:rsidRDefault="00E72921" w:rsidP="00967C61">
            <w:pPr>
              <w:contextualSpacing/>
            </w:pPr>
          </w:p>
        </w:tc>
      </w:tr>
      <w:tr w:rsidR="009370C7" w:rsidRPr="003D3A4D" w14:paraId="1EBD9A5B" w14:textId="77777777" w:rsidTr="00DF7466">
        <w:trPr>
          <w:trHeight w:val="477"/>
          <w:jc w:val="center"/>
        </w:trPr>
        <w:tc>
          <w:tcPr>
            <w:tcW w:w="2880" w:type="dxa"/>
            <w:gridSpan w:val="2"/>
          </w:tcPr>
          <w:p w14:paraId="5496D79E" w14:textId="77777777" w:rsidR="009370C7" w:rsidRDefault="009370C7" w:rsidP="00DF7466">
            <w:pPr>
              <w:ind w:left="170"/>
              <w:contextualSpacing/>
            </w:pPr>
            <w:r>
              <w:t>August</w:t>
            </w:r>
            <w:r w:rsidRPr="003D3A4D">
              <w:t xml:space="preserve"> –</w:t>
            </w:r>
            <w:r>
              <w:t xml:space="preserve"> December 2020</w:t>
            </w:r>
          </w:p>
        </w:tc>
        <w:tc>
          <w:tcPr>
            <w:tcW w:w="7200" w:type="dxa"/>
            <w:gridSpan w:val="2"/>
          </w:tcPr>
          <w:p w14:paraId="39DA9A12" w14:textId="77777777" w:rsidR="009370C7" w:rsidRDefault="009370C7" w:rsidP="00967C61">
            <w:pPr>
              <w:contextualSpacing/>
            </w:pPr>
            <w:r>
              <w:t>Adolescence, FSHD 377 – Dr. Timothy Ottusch</w:t>
            </w:r>
          </w:p>
          <w:p w14:paraId="12557DEE" w14:textId="77777777" w:rsidR="009370C7" w:rsidRDefault="009370C7" w:rsidP="00967C61">
            <w:pPr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t xml:space="preserve">Live-Online, 104 students </w:t>
            </w:r>
          </w:p>
          <w:p w14:paraId="72FAE8B0" w14:textId="77777777" w:rsidR="009370C7" w:rsidRPr="00103563" w:rsidRDefault="009370C7" w:rsidP="00A760D1">
            <w:pPr>
              <w:contextualSpacing/>
            </w:pPr>
          </w:p>
        </w:tc>
      </w:tr>
      <w:tr w:rsidR="009370C7" w:rsidRPr="003D3A4D" w14:paraId="27C43A65" w14:textId="77777777" w:rsidTr="00DF7466">
        <w:trPr>
          <w:trHeight w:val="477"/>
          <w:jc w:val="center"/>
        </w:trPr>
        <w:tc>
          <w:tcPr>
            <w:tcW w:w="2880" w:type="dxa"/>
            <w:gridSpan w:val="2"/>
          </w:tcPr>
          <w:p w14:paraId="6AD7569E" w14:textId="77777777" w:rsidR="009370C7" w:rsidRDefault="009370C7" w:rsidP="00DF7466">
            <w:pPr>
              <w:ind w:left="170"/>
              <w:contextualSpacing/>
            </w:pPr>
            <w:r>
              <w:t>August</w:t>
            </w:r>
            <w:r w:rsidRPr="003D3A4D">
              <w:t xml:space="preserve"> –</w:t>
            </w:r>
            <w:r>
              <w:t xml:space="preserve"> December 2020</w:t>
            </w:r>
          </w:p>
        </w:tc>
        <w:tc>
          <w:tcPr>
            <w:tcW w:w="7200" w:type="dxa"/>
            <w:gridSpan w:val="2"/>
          </w:tcPr>
          <w:p w14:paraId="6222E920" w14:textId="77777777" w:rsidR="009370C7" w:rsidRDefault="009370C7" w:rsidP="00967C61">
            <w:pPr>
              <w:contextualSpacing/>
            </w:pPr>
            <w:r>
              <w:t>Men, Fatherhood, &amp; Families, FSHD 150 – Dr. Melissa Barnett</w:t>
            </w:r>
          </w:p>
          <w:p w14:paraId="70566908" w14:textId="77777777" w:rsidR="009370C7" w:rsidRDefault="009370C7" w:rsidP="00967C61">
            <w:pPr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t xml:space="preserve">Live-Online, 100 students </w:t>
            </w:r>
          </w:p>
          <w:p w14:paraId="6090A2D9" w14:textId="799C0F98" w:rsidR="009370C7" w:rsidRPr="00103563" w:rsidRDefault="009370C7" w:rsidP="00967C61">
            <w:pPr>
              <w:contextualSpacing/>
            </w:pPr>
          </w:p>
        </w:tc>
      </w:tr>
      <w:tr w:rsidR="009370C7" w:rsidRPr="003D3A4D" w14:paraId="7A8ADE5A" w14:textId="77777777" w:rsidTr="00DF7466">
        <w:trPr>
          <w:trHeight w:val="477"/>
          <w:jc w:val="center"/>
        </w:trPr>
        <w:tc>
          <w:tcPr>
            <w:tcW w:w="2880" w:type="dxa"/>
            <w:gridSpan w:val="2"/>
          </w:tcPr>
          <w:p w14:paraId="2E010D2F" w14:textId="77777777" w:rsidR="009370C7" w:rsidRDefault="009370C7" w:rsidP="00DF7466">
            <w:pPr>
              <w:ind w:left="170"/>
              <w:contextualSpacing/>
            </w:pPr>
            <w:r>
              <w:t xml:space="preserve">January </w:t>
            </w:r>
            <w:r w:rsidRPr="003D3A4D">
              <w:t>–</w:t>
            </w:r>
            <w:r>
              <w:t xml:space="preserve"> May 2020</w:t>
            </w:r>
          </w:p>
        </w:tc>
        <w:tc>
          <w:tcPr>
            <w:tcW w:w="7200" w:type="dxa"/>
            <w:gridSpan w:val="2"/>
          </w:tcPr>
          <w:p w14:paraId="79638B67" w14:textId="77777777" w:rsidR="009370C7" w:rsidRDefault="009370C7" w:rsidP="00967C61">
            <w:pPr>
              <w:contextualSpacing/>
            </w:pPr>
            <w:r w:rsidRPr="00103563">
              <w:t>Infancy and Child Development, FSHD 323</w:t>
            </w:r>
            <w:r>
              <w:t xml:space="preserve"> </w:t>
            </w:r>
            <w:r w:rsidRPr="003D3A4D">
              <w:t>–</w:t>
            </w:r>
            <w:r>
              <w:t xml:space="preserve"> Dr. Melissa Delgado</w:t>
            </w:r>
          </w:p>
          <w:p w14:paraId="7AE7EB9F" w14:textId="77777777" w:rsidR="009370C7" w:rsidRDefault="009370C7" w:rsidP="00967C61">
            <w:pPr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t xml:space="preserve">In-person, 72 students </w:t>
            </w:r>
          </w:p>
          <w:p w14:paraId="79BD9F08" w14:textId="730F2909" w:rsidR="009370C7" w:rsidRPr="00103563" w:rsidRDefault="009370C7" w:rsidP="00967C61">
            <w:pPr>
              <w:contextualSpacing/>
            </w:pPr>
          </w:p>
        </w:tc>
      </w:tr>
      <w:tr w:rsidR="009370C7" w:rsidRPr="003D3A4D" w14:paraId="29B38287" w14:textId="77777777" w:rsidTr="004A55B7">
        <w:trPr>
          <w:trHeight w:val="828"/>
          <w:jc w:val="center"/>
        </w:trPr>
        <w:tc>
          <w:tcPr>
            <w:tcW w:w="2880" w:type="dxa"/>
            <w:gridSpan w:val="2"/>
          </w:tcPr>
          <w:p w14:paraId="3C812AFE" w14:textId="77777777" w:rsidR="009370C7" w:rsidRPr="003D3A4D" w:rsidRDefault="009370C7" w:rsidP="00DF7466">
            <w:pPr>
              <w:ind w:left="170"/>
              <w:contextualSpacing/>
            </w:pPr>
            <w:r>
              <w:t>August</w:t>
            </w:r>
            <w:r w:rsidRPr="003D3A4D">
              <w:t xml:space="preserve"> –</w:t>
            </w:r>
            <w:r>
              <w:t xml:space="preserve"> December 2019</w:t>
            </w:r>
          </w:p>
        </w:tc>
        <w:tc>
          <w:tcPr>
            <w:tcW w:w="7200" w:type="dxa"/>
            <w:gridSpan w:val="2"/>
          </w:tcPr>
          <w:p w14:paraId="425B1556" w14:textId="77777777" w:rsidR="009370C7" w:rsidRDefault="009370C7" w:rsidP="00967C61">
            <w:pPr>
              <w:contextualSpacing/>
            </w:pPr>
            <w:r w:rsidRPr="00103563">
              <w:t>Infancy and Child Development, FSHD 323</w:t>
            </w:r>
            <w:r>
              <w:t xml:space="preserve"> </w:t>
            </w:r>
            <w:r w:rsidRPr="003D3A4D">
              <w:t>–</w:t>
            </w:r>
            <w:r>
              <w:t xml:space="preserve"> Dr. Shannon M. Warren</w:t>
            </w:r>
          </w:p>
          <w:p w14:paraId="4600D9E2" w14:textId="3908A198" w:rsidR="009370C7" w:rsidRPr="00F04D1C" w:rsidRDefault="009370C7" w:rsidP="00967C61">
            <w:pPr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t xml:space="preserve">In-person, 74 students </w:t>
            </w:r>
          </w:p>
        </w:tc>
      </w:tr>
      <w:tr w:rsidR="00DF7466" w:rsidRPr="003D3A4D" w14:paraId="5B5C132C" w14:textId="77777777" w:rsidTr="00DF7466">
        <w:trPr>
          <w:trHeight w:val="387"/>
          <w:jc w:val="center"/>
        </w:trPr>
        <w:tc>
          <w:tcPr>
            <w:tcW w:w="2880" w:type="dxa"/>
            <w:gridSpan w:val="2"/>
          </w:tcPr>
          <w:p w14:paraId="33E94424" w14:textId="67074F80" w:rsidR="00DF7466" w:rsidRPr="00DF7466" w:rsidRDefault="004A55B7" w:rsidP="00DF7466">
            <w:pPr>
              <w:ind w:left="17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Pr="00DF7466">
              <w:rPr>
                <w:b/>
                <w:bCs/>
              </w:rPr>
              <w:t>ue</w:t>
            </w:r>
            <w:r>
              <w:rPr>
                <w:b/>
                <w:bCs/>
              </w:rPr>
              <w:t>s</w:t>
            </w:r>
            <w:r w:rsidRPr="00DF7466">
              <w:rPr>
                <w:b/>
                <w:bCs/>
              </w:rPr>
              <w:t xml:space="preserve">t </w:t>
            </w:r>
            <w:r>
              <w:rPr>
                <w:b/>
                <w:bCs/>
              </w:rPr>
              <w:t>L</w:t>
            </w:r>
            <w:r w:rsidRPr="00DF7466">
              <w:rPr>
                <w:b/>
                <w:bCs/>
              </w:rPr>
              <w:t>ectures</w:t>
            </w:r>
          </w:p>
        </w:tc>
        <w:tc>
          <w:tcPr>
            <w:tcW w:w="7200" w:type="dxa"/>
            <w:gridSpan w:val="2"/>
          </w:tcPr>
          <w:p w14:paraId="16E7F2D8" w14:textId="77777777" w:rsidR="00DF7466" w:rsidRPr="00103563" w:rsidRDefault="00DF7466" w:rsidP="00967C61">
            <w:pPr>
              <w:contextualSpacing/>
            </w:pPr>
          </w:p>
        </w:tc>
      </w:tr>
      <w:tr w:rsidR="00DF7466" w:rsidRPr="003D3A4D" w14:paraId="657FE7BE" w14:textId="77777777" w:rsidTr="00DF7466">
        <w:trPr>
          <w:trHeight w:val="1080"/>
          <w:jc w:val="center"/>
        </w:trPr>
        <w:tc>
          <w:tcPr>
            <w:tcW w:w="2880" w:type="dxa"/>
            <w:gridSpan w:val="2"/>
          </w:tcPr>
          <w:p w14:paraId="3D93CFFB" w14:textId="060F6970" w:rsidR="00DF7466" w:rsidRPr="00DF7466" w:rsidRDefault="00DF7466" w:rsidP="00DF7466">
            <w:pPr>
              <w:ind w:left="260"/>
              <w:contextualSpacing/>
            </w:pPr>
            <w:r w:rsidRPr="00DF7466">
              <w:t>Fall 2021</w:t>
            </w:r>
          </w:p>
        </w:tc>
        <w:tc>
          <w:tcPr>
            <w:tcW w:w="7200" w:type="dxa"/>
            <w:gridSpan w:val="2"/>
          </w:tcPr>
          <w:p w14:paraId="1A55FC6A" w14:textId="77777777" w:rsidR="00DF7466" w:rsidRDefault="00DF7466" w:rsidP="00967C61">
            <w:pPr>
              <w:contextualSpacing/>
            </w:pPr>
            <w:r>
              <w:rPr>
                <w:i/>
                <w:iCs/>
              </w:rPr>
              <w:t xml:space="preserve">Research Methods, </w:t>
            </w:r>
            <w:r>
              <w:t>FCSC 202</w:t>
            </w:r>
          </w:p>
          <w:p w14:paraId="6A9EB483" w14:textId="46BB1A67" w:rsidR="00DF7466" w:rsidRPr="00103563" w:rsidRDefault="00DF7466" w:rsidP="00967C61">
            <w:pPr>
              <w:contextualSpacing/>
            </w:pPr>
            <w:r>
              <w:t>Family Studies and Human Development, The University of Arizona</w:t>
            </w:r>
          </w:p>
        </w:tc>
      </w:tr>
    </w:tbl>
    <w:p w14:paraId="26134A94" w14:textId="155168F7" w:rsidR="003C1CF6" w:rsidRDefault="00E14FAE" w:rsidP="00D307CF">
      <w:pPr>
        <w:spacing w:after="120"/>
        <w:ind w:left="-450" w:right="-274"/>
        <w:outlineLvl w:val="0"/>
        <w:rPr>
          <w:b/>
        </w:rPr>
      </w:pPr>
      <w:r>
        <w:rPr>
          <w:b/>
        </w:rPr>
        <w:t>PUBLICATIONS</w:t>
      </w:r>
    </w:p>
    <w:p w14:paraId="10D63E64" w14:textId="59233891" w:rsidR="00D307CF" w:rsidRDefault="00B02BE2" w:rsidP="003C1CF6">
      <w:pPr>
        <w:spacing w:after="120"/>
        <w:ind w:left="-360" w:right="-274"/>
        <w:outlineLvl w:val="0"/>
        <w:rPr>
          <w:b/>
        </w:rPr>
      </w:pPr>
      <w:r>
        <w:rPr>
          <w:b/>
        </w:rPr>
        <w:t>Published</w:t>
      </w:r>
    </w:p>
    <w:p w14:paraId="5FBA81BB" w14:textId="7C13E1BC" w:rsidR="00752DB6" w:rsidRDefault="00752DB6" w:rsidP="00752DB6">
      <w:pPr>
        <w:spacing w:after="120"/>
        <w:ind w:left="450" w:right="-274" w:hanging="720"/>
        <w:outlineLvl w:val="0"/>
        <w:rPr>
          <w:rFonts w:eastAsia="Times New Roman"/>
          <w:color w:val="222222"/>
          <w:shd w:val="clear" w:color="auto" w:fill="FFFFFF"/>
        </w:rPr>
      </w:pPr>
      <w:r w:rsidRPr="00D957C5">
        <w:rPr>
          <w:rFonts w:eastAsia="Times New Roman"/>
          <w:shd w:val="clear" w:color="auto" w:fill="FFFFFF"/>
        </w:rPr>
        <w:t xml:space="preserve">Davenport, M., Landor, A. M., Zeiders, K. H., </w:t>
      </w:r>
      <w:r w:rsidRPr="00D957C5">
        <w:rPr>
          <w:rFonts w:eastAsia="Times New Roman"/>
          <w:b/>
          <w:shd w:val="clear" w:color="auto" w:fill="FFFFFF"/>
        </w:rPr>
        <w:t>Sarsar, E</w:t>
      </w:r>
      <w:r w:rsidRPr="00D957C5">
        <w:rPr>
          <w:rFonts w:eastAsia="Times New Roman"/>
          <w:shd w:val="clear" w:color="auto" w:fill="FFFFFF"/>
        </w:rPr>
        <w:t>. &amp; Flores, M. (</w:t>
      </w:r>
      <w:r w:rsidRPr="00D957C5">
        <w:rPr>
          <w:rFonts w:eastAsia="Times New Roman"/>
          <w:iCs/>
          <w:shd w:val="clear" w:color="auto" w:fill="FFFFFF"/>
        </w:rPr>
        <w:t>2020</w:t>
      </w:r>
      <w:r w:rsidRPr="00D957C5">
        <w:rPr>
          <w:rFonts w:eastAsia="Times New Roman"/>
          <w:shd w:val="clear" w:color="auto" w:fill="FFFFFF"/>
        </w:rPr>
        <w:t xml:space="preserve">). </w:t>
      </w:r>
      <w:r w:rsidRPr="00D957C5">
        <w:rPr>
          <w:color w:val="000000"/>
        </w:rPr>
        <w:t xml:space="preserve">Within-person associations between racial microaggressions and sleep among African American and Latinx young adults, </w:t>
      </w:r>
      <w:r w:rsidRPr="00D957C5">
        <w:rPr>
          <w:i/>
          <w:iCs/>
          <w:color w:val="000000"/>
        </w:rPr>
        <w:t xml:space="preserve">Journal of Sleep Research, </w:t>
      </w:r>
      <w:r w:rsidRPr="00D957C5">
        <w:rPr>
          <w:rFonts w:eastAsia="Times New Roman"/>
          <w:color w:val="222222"/>
          <w:shd w:val="clear" w:color="auto" w:fill="FFFFFF"/>
        </w:rPr>
        <w:t>e13226.</w:t>
      </w:r>
    </w:p>
    <w:p w14:paraId="729080FA" w14:textId="3F2D0DE4" w:rsidR="00D307CF" w:rsidRPr="00D307CF" w:rsidRDefault="00B02BE2" w:rsidP="00723DDF">
      <w:pPr>
        <w:spacing w:after="120"/>
        <w:ind w:left="360" w:right="-274" w:hanging="720"/>
        <w:outlineLvl w:val="0"/>
        <w:rPr>
          <w:rFonts w:eastAsia="Times New Roman"/>
          <w:b/>
          <w:bCs/>
          <w:color w:val="222222"/>
          <w:shd w:val="clear" w:color="auto" w:fill="FFFFFF"/>
        </w:rPr>
      </w:pPr>
      <w:r>
        <w:rPr>
          <w:rFonts w:eastAsia="Times New Roman"/>
          <w:b/>
          <w:bCs/>
          <w:color w:val="222222"/>
          <w:shd w:val="clear" w:color="auto" w:fill="FFFFFF"/>
        </w:rPr>
        <w:t>Under Review/ In-preparation</w:t>
      </w:r>
    </w:p>
    <w:p w14:paraId="3445B5A4" w14:textId="5525B549" w:rsidR="00723DDF" w:rsidRDefault="003C1CF6" w:rsidP="00723DDF">
      <w:pPr>
        <w:ind w:left="360" w:right="-274" w:hanging="720"/>
        <w:contextualSpacing/>
        <w:outlineLvl w:val="0"/>
        <w:rPr>
          <w:rFonts w:eastAsia="Times New Roman"/>
          <w:color w:val="000000"/>
          <w:shd w:val="clear" w:color="auto" w:fill="FFFFFF"/>
        </w:rPr>
      </w:pPr>
      <w:r w:rsidRPr="003C1CF6">
        <w:rPr>
          <w:rFonts w:eastAsia="Times New Roman"/>
          <w:color w:val="000000"/>
          <w:shd w:val="clear" w:color="auto" w:fill="FFFFFF"/>
        </w:rPr>
        <w:t xml:space="preserve">Pace, T. W. W., Zeiders, K. H., Cook, S., </w:t>
      </w:r>
      <w:r w:rsidRPr="003C1CF6">
        <w:rPr>
          <w:rFonts w:eastAsia="Times New Roman"/>
          <w:b/>
          <w:bCs/>
          <w:color w:val="000000"/>
          <w:shd w:val="clear" w:color="auto" w:fill="FFFFFF"/>
        </w:rPr>
        <w:t>Sarsar, E.,</w:t>
      </w:r>
      <w:r w:rsidRPr="003C1CF6">
        <w:rPr>
          <w:rFonts w:eastAsia="Times New Roman"/>
          <w:color w:val="000000"/>
          <w:shd w:val="clear" w:color="auto" w:fill="FFFFFF"/>
        </w:rPr>
        <w:t xml:space="preserve"> Hoyt, L. T., Mirin, N., Wood, E. P., Tater, R. &amp; Davidson, R. (</w:t>
      </w:r>
      <w:r w:rsidRPr="003C1CF6">
        <w:rPr>
          <w:rFonts w:eastAsia="Times New Roman"/>
          <w:i/>
          <w:iCs/>
          <w:color w:val="000000"/>
        </w:rPr>
        <w:t>under review</w:t>
      </w:r>
      <w:r w:rsidRPr="003C1CF6">
        <w:rPr>
          <w:rFonts w:eastAsia="Times New Roman"/>
          <w:color w:val="000000"/>
          <w:shd w:val="clear" w:color="auto" w:fill="FFFFFF"/>
        </w:rPr>
        <w:t>). Feasibility, acceptability, and preliminary efficacy of an app-based meditation intervention to improve firefighter well-being during and after the COVID-19 pandemic.</w:t>
      </w:r>
    </w:p>
    <w:p w14:paraId="22A89C85" w14:textId="77777777" w:rsidR="00723DDF" w:rsidRDefault="00723DDF" w:rsidP="00723DDF">
      <w:pPr>
        <w:ind w:left="360" w:right="-274" w:hanging="720"/>
        <w:contextualSpacing/>
        <w:outlineLvl w:val="0"/>
        <w:rPr>
          <w:rFonts w:eastAsia="Times New Roman"/>
          <w:color w:val="000000"/>
          <w:shd w:val="clear" w:color="auto" w:fill="FFFFFF"/>
        </w:rPr>
      </w:pPr>
    </w:p>
    <w:p w14:paraId="122B7174" w14:textId="39895C7B" w:rsidR="00723DDF" w:rsidRDefault="00723DDF" w:rsidP="00723DDF">
      <w:pPr>
        <w:ind w:left="450" w:right="-274" w:hanging="720"/>
        <w:outlineLvl w:val="0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Brown, A., Zeiders, K. H., </w:t>
      </w:r>
      <w:r w:rsidRPr="009A2583">
        <w:rPr>
          <w:rFonts w:eastAsia="Times New Roman"/>
          <w:b/>
          <w:bCs/>
          <w:shd w:val="clear" w:color="auto" w:fill="FFFFFF"/>
        </w:rPr>
        <w:t>Sarsar, E</w:t>
      </w:r>
      <w:r>
        <w:rPr>
          <w:rFonts w:eastAsia="Times New Roman"/>
          <w:shd w:val="clear" w:color="auto" w:fill="FFFFFF"/>
        </w:rPr>
        <w:t>., Hoyt, L. T., &amp; Nair, R. (</w:t>
      </w:r>
      <w:r>
        <w:rPr>
          <w:rFonts w:eastAsia="Times New Roman"/>
          <w:i/>
          <w:iCs/>
          <w:shd w:val="clear" w:color="auto" w:fill="FFFFFF"/>
        </w:rPr>
        <w:t>under review</w:t>
      </w:r>
      <w:r>
        <w:rPr>
          <w:rFonts w:eastAsia="Times New Roman"/>
          <w:shd w:val="clear" w:color="auto" w:fill="FFFFFF"/>
        </w:rPr>
        <w:t xml:space="preserve">). Election distress and young adults’ psychosocial well-being in the Trump era. </w:t>
      </w:r>
    </w:p>
    <w:p w14:paraId="65AD9D11" w14:textId="77777777" w:rsidR="00723DDF" w:rsidRPr="00723DDF" w:rsidRDefault="00723DDF" w:rsidP="00723DDF">
      <w:pPr>
        <w:ind w:left="450" w:right="-274" w:hanging="720"/>
        <w:outlineLvl w:val="0"/>
        <w:rPr>
          <w:rFonts w:eastAsia="Times New Roman"/>
          <w:shd w:val="clear" w:color="auto" w:fill="FFFFFF"/>
        </w:rPr>
      </w:pPr>
    </w:p>
    <w:p w14:paraId="222E838A" w14:textId="506F92D4" w:rsidR="00E25DA0" w:rsidRDefault="00E25DA0" w:rsidP="00723DDF">
      <w:pPr>
        <w:ind w:left="450" w:right="-274" w:hanging="720"/>
        <w:outlineLvl w:val="0"/>
        <w:rPr>
          <w:color w:val="000000"/>
        </w:rPr>
      </w:pPr>
      <w:r w:rsidRPr="00E25DA0">
        <w:rPr>
          <w:rFonts w:eastAsia="Times New Roman"/>
          <w:b/>
          <w:bCs/>
          <w:color w:val="222222"/>
          <w:shd w:val="clear" w:color="auto" w:fill="FFFFFF"/>
        </w:rPr>
        <w:t>Sarsar, E.</w:t>
      </w:r>
      <w:r w:rsidR="00723DDF">
        <w:rPr>
          <w:rFonts w:eastAsia="Times New Roman"/>
          <w:b/>
          <w:bCs/>
          <w:color w:val="222222"/>
          <w:shd w:val="clear" w:color="auto" w:fill="FFFFFF"/>
        </w:rPr>
        <w:t xml:space="preserve">, </w:t>
      </w:r>
      <w:r w:rsidR="00723DDF" w:rsidRPr="00723DDF">
        <w:rPr>
          <w:rFonts w:eastAsia="Times New Roman"/>
          <w:color w:val="222222"/>
          <w:shd w:val="clear" w:color="auto" w:fill="FFFFFF"/>
        </w:rPr>
        <w:t>Zeiders, K.H., &amp; Landor, A.M.</w:t>
      </w:r>
      <w:r>
        <w:rPr>
          <w:rFonts w:eastAsia="Times New Roman"/>
          <w:color w:val="222222"/>
          <w:shd w:val="clear" w:color="auto" w:fill="FFFFFF"/>
        </w:rPr>
        <w:t xml:space="preserve"> (</w:t>
      </w:r>
      <w:r w:rsidR="00470E57">
        <w:rPr>
          <w:rFonts w:eastAsia="Times New Roman"/>
          <w:i/>
          <w:shd w:val="clear" w:color="auto" w:fill="FFFFFF"/>
        </w:rPr>
        <w:t>in preparation</w:t>
      </w:r>
      <w:r>
        <w:rPr>
          <w:rFonts w:eastAsia="Times New Roman"/>
          <w:color w:val="222222"/>
          <w:shd w:val="clear" w:color="auto" w:fill="FFFFFF"/>
        </w:rPr>
        <w:t xml:space="preserve">). </w:t>
      </w:r>
      <w:r>
        <w:rPr>
          <w:color w:val="000000"/>
        </w:rPr>
        <w:t>T</w:t>
      </w:r>
      <w:r w:rsidRPr="003E477E">
        <w:rPr>
          <w:color w:val="000000"/>
        </w:rPr>
        <w:t xml:space="preserve">he role of racial microaggressions and ethnic racial identity affirmation on academic belonging among </w:t>
      </w:r>
      <w:r>
        <w:rPr>
          <w:color w:val="000000"/>
        </w:rPr>
        <w:t>B</w:t>
      </w:r>
      <w:r w:rsidRPr="003E477E">
        <w:rPr>
          <w:color w:val="000000"/>
        </w:rPr>
        <w:t xml:space="preserve">lack and </w:t>
      </w:r>
      <w:r>
        <w:rPr>
          <w:color w:val="000000"/>
        </w:rPr>
        <w:t>L</w:t>
      </w:r>
      <w:r w:rsidRPr="003E477E">
        <w:rPr>
          <w:color w:val="000000"/>
        </w:rPr>
        <w:t>atin</w:t>
      </w:r>
      <w:r>
        <w:rPr>
          <w:color w:val="000000"/>
        </w:rPr>
        <w:t>x</w:t>
      </w:r>
      <w:r w:rsidRPr="003E477E">
        <w:rPr>
          <w:color w:val="000000"/>
        </w:rPr>
        <w:t xml:space="preserve"> college students</w:t>
      </w:r>
      <w:r>
        <w:rPr>
          <w:color w:val="000000"/>
        </w:rPr>
        <w:t>.</w:t>
      </w:r>
    </w:p>
    <w:p w14:paraId="6360C04E" w14:textId="77777777" w:rsidR="00723DDF" w:rsidRPr="00E25DA0" w:rsidRDefault="00723DDF" w:rsidP="00723DDF">
      <w:pPr>
        <w:ind w:left="450" w:right="-274" w:hanging="720"/>
        <w:outlineLvl w:val="0"/>
        <w:rPr>
          <w:rFonts w:eastAsia="Times New Roman"/>
          <w:color w:val="222222"/>
          <w:shd w:val="clear" w:color="auto" w:fill="FFFFFF"/>
        </w:rPr>
      </w:pPr>
    </w:p>
    <w:p w14:paraId="608F3D94" w14:textId="4A7F81B0" w:rsidR="00E73983" w:rsidRDefault="00E73983" w:rsidP="00723DDF">
      <w:pPr>
        <w:ind w:left="446" w:right="-274" w:hanging="720"/>
        <w:contextualSpacing/>
        <w:outlineLvl w:val="0"/>
        <w:rPr>
          <w:rFonts w:eastAsia="Times New Roman"/>
          <w:shd w:val="clear" w:color="auto" w:fill="FFFFFF"/>
        </w:rPr>
      </w:pPr>
      <w:proofErr w:type="spellStart"/>
      <w:r w:rsidRPr="009340CD">
        <w:rPr>
          <w:rFonts w:eastAsia="Times New Roman"/>
          <w:shd w:val="clear" w:color="auto" w:fill="FFFFFF"/>
        </w:rPr>
        <w:t>Chaku</w:t>
      </w:r>
      <w:proofErr w:type="spellEnd"/>
      <w:r w:rsidRPr="009340CD">
        <w:rPr>
          <w:rFonts w:eastAsia="Times New Roman"/>
          <w:shd w:val="clear" w:color="auto" w:fill="FFFFFF"/>
        </w:rPr>
        <w:t xml:space="preserve">, N., </w:t>
      </w:r>
      <w:r w:rsidR="0068638D">
        <w:rPr>
          <w:rFonts w:eastAsia="Times New Roman"/>
          <w:shd w:val="clear" w:color="auto" w:fill="FFFFFF"/>
        </w:rPr>
        <w:t xml:space="preserve">Curtis, C.A., </w:t>
      </w:r>
      <w:r w:rsidRPr="009340CD">
        <w:rPr>
          <w:rFonts w:eastAsia="Times New Roman"/>
          <w:shd w:val="clear" w:color="auto" w:fill="FFFFFF"/>
        </w:rPr>
        <w:t xml:space="preserve">Hoyt, L. T., Zeiders, K. H., </w:t>
      </w:r>
      <w:proofErr w:type="spellStart"/>
      <w:r w:rsidR="00EC6FB2">
        <w:rPr>
          <w:rFonts w:eastAsia="Times New Roman"/>
          <w:shd w:val="clear" w:color="auto" w:fill="FFFFFF"/>
        </w:rPr>
        <w:t>Niu</w:t>
      </w:r>
      <w:proofErr w:type="spellEnd"/>
      <w:r w:rsidR="00EC6FB2">
        <w:rPr>
          <w:rFonts w:eastAsia="Times New Roman"/>
          <w:shd w:val="clear" w:color="auto" w:fill="FFFFFF"/>
        </w:rPr>
        <w:t>, L.,</w:t>
      </w:r>
      <w:r w:rsidR="009A2583">
        <w:rPr>
          <w:rFonts w:eastAsia="Times New Roman"/>
          <w:shd w:val="clear" w:color="auto" w:fill="FFFFFF"/>
        </w:rPr>
        <w:t xml:space="preserve"> </w:t>
      </w:r>
      <w:r w:rsidRPr="009340CD">
        <w:rPr>
          <w:rFonts w:eastAsia="Times New Roman"/>
          <w:b/>
          <w:shd w:val="clear" w:color="auto" w:fill="FFFFFF"/>
        </w:rPr>
        <w:t>Sarsar, E</w:t>
      </w:r>
      <w:r w:rsidRPr="009340CD">
        <w:rPr>
          <w:rFonts w:eastAsia="Times New Roman"/>
          <w:shd w:val="clear" w:color="auto" w:fill="FFFFFF"/>
        </w:rPr>
        <w:t>.</w:t>
      </w:r>
      <w:r w:rsidR="00EC6FB2">
        <w:rPr>
          <w:rFonts w:eastAsia="Times New Roman"/>
          <w:shd w:val="clear" w:color="auto" w:fill="FFFFFF"/>
        </w:rPr>
        <w:t>, &amp; Nair, R.</w:t>
      </w:r>
      <w:r w:rsidRPr="009340CD">
        <w:rPr>
          <w:rFonts w:eastAsia="Times New Roman"/>
          <w:shd w:val="clear" w:color="auto" w:fill="FFFFFF"/>
        </w:rPr>
        <w:t xml:space="preserve"> (</w:t>
      </w:r>
      <w:r w:rsidR="003C1CF6">
        <w:rPr>
          <w:rFonts w:eastAsia="Times New Roman"/>
          <w:i/>
          <w:shd w:val="clear" w:color="auto" w:fill="FFFFFF"/>
        </w:rPr>
        <w:t>in preparation</w:t>
      </w:r>
      <w:r w:rsidRPr="009340CD">
        <w:rPr>
          <w:rFonts w:eastAsia="Times New Roman"/>
          <w:shd w:val="clear" w:color="auto" w:fill="FFFFFF"/>
        </w:rPr>
        <w:t xml:space="preserve">). </w:t>
      </w:r>
      <w:r w:rsidR="00EC6FB2" w:rsidRPr="00EC6FB2">
        <w:rPr>
          <w:rFonts w:eastAsia="Times New Roman"/>
          <w:shd w:val="clear" w:color="auto" w:fill="FFFFFF"/>
        </w:rPr>
        <w:t xml:space="preserve">Civic </w:t>
      </w:r>
      <w:r w:rsidR="00EC6FB2">
        <w:rPr>
          <w:rFonts w:eastAsia="Times New Roman"/>
          <w:shd w:val="clear" w:color="auto" w:fill="FFFFFF"/>
        </w:rPr>
        <w:t>e</w:t>
      </w:r>
      <w:r w:rsidR="00EC6FB2" w:rsidRPr="00EC6FB2">
        <w:rPr>
          <w:rFonts w:eastAsia="Times New Roman"/>
          <w:shd w:val="clear" w:color="auto" w:fill="FFFFFF"/>
        </w:rPr>
        <w:t xml:space="preserve">ngagement, </w:t>
      </w:r>
      <w:r w:rsidR="00EC6FB2">
        <w:rPr>
          <w:rFonts w:eastAsia="Times New Roman"/>
          <w:shd w:val="clear" w:color="auto" w:fill="FFFFFF"/>
        </w:rPr>
        <w:t>d</w:t>
      </w:r>
      <w:r w:rsidR="00EC6FB2" w:rsidRPr="00EC6FB2">
        <w:rPr>
          <w:rFonts w:eastAsia="Times New Roman"/>
          <w:shd w:val="clear" w:color="auto" w:fill="FFFFFF"/>
        </w:rPr>
        <w:t xml:space="preserve">iscrimination, and </w:t>
      </w:r>
      <w:r w:rsidR="00EC6FB2">
        <w:rPr>
          <w:rFonts w:eastAsia="Times New Roman"/>
          <w:shd w:val="clear" w:color="auto" w:fill="FFFFFF"/>
        </w:rPr>
        <w:t>s</w:t>
      </w:r>
      <w:r w:rsidR="00EC6FB2" w:rsidRPr="00EC6FB2">
        <w:rPr>
          <w:rFonts w:eastAsia="Times New Roman"/>
          <w:shd w:val="clear" w:color="auto" w:fill="FFFFFF"/>
        </w:rPr>
        <w:t xml:space="preserve">leep </w:t>
      </w:r>
      <w:r w:rsidR="00EC6FB2">
        <w:rPr>
          <w:rFonts w:eastAsia="Times New Roman"/>
          <w:shd w:val="clear" w:color="auto" w:fill="FFFFFF"/>
        </w:rPr>
        <w:t>h</w:t>
      </w:r>
      <w:r w:rsidR="00EC6FB2" w:rsidRPr="00EC6FB2">
        <w:rPr>
          <w:rFonts w:eastAsia="Times New Roman"/>
          <w:shd w:val="clear" w:color="auto" w:fill="FFFFFF"/>
        </w:rPr>
        <w:t xml:space="preserve">ealth among </w:t>
      </w:r>
      <w:r w:rsidR="0068638D">
        <w:rPr>
          <w:rFonts w:eastAsia="Times New Roman"/>
          <w:shd w:val="clear" w:color="auto" w:fill="FFFFFF"/>
        </w:rPr>
        <w:t xml:space="preserve">Black, indigenous, and </w:t>
      </w:r>
      <w:r w:rsidR="00EC6FB2">
        <w:rPr>
          <w:rFonts w:eastAsia="Times New Roman"/>
          <w:shd w:val="clear" w:color="auto" w:fill="FFFFFF"/>
        </w:rPr>
        <w:t>y</w:t>
      </w:r>
      <w:r w:rsidR="00EC6FB2" w:rsidRPr="00EC6FB2">
        <w:rPr>
          <w:rFonts w:eastAsia="Times New Roman"/>
          <w:shd w:val="clear" w:color="auto" w:fill="FFFFFF"/>
        </w:rPr>
        <w:t xml:space="preserve">outh of </w:t>
      </w:r>
      <w:r w:rsidR="00EC6FB2">
        <w:rPr>
          <w:rFonts w:eastAsia="Times New Roman"/>
          <w:shd w:val="clear" w:color="auto" w:fill="FFFFFF"/>
        </w:rPr>
        <w:t>c</w:t>
      </w:r>
      <w:r w:rsidR="00EC6FB2" w:rsidRPr="00EC6FB2">
        <w:rPr>
          <w:rFonts w:eastAsia="Times New Roman"/>
          <w:shd w:val="clear" w:color="auto" w:fill="FFFFFF"/>
        </w:rPr>
        <w:t>olor</w:t>
      </w:r>
      <w:r w:rsidR="00EC6FB2">
        <w:rPr>
          <w:rFonts w:eastAsia="Times New Roman"/>
          <w:shd w:val="clear" w:color="auto" w:fill="FFFFFF"/>
        </w:rPr>
        <w:t>.</w:t>
      </w:r>
    </w:p>
    <w:p w14:paraId="1EA46FC4" w14:textId="77777777" w:rsidR="00EC6FB2" w:rsidRDefault="00EC6FB2" w:rsidP="00EC6FB2">
      <w:pPr>
        <w:spacing w:after="120"/>
        <w:ind w:left="-270" w:right="-274"/>
        <w:contextualSpacing/>
        <w:outlineLvl w:val="0"/>
        <w:rPr>
          <w:b/>
        </w:rPr>
      </w:pPr>
    </w:p>
    <w:p w14:paraId="265F6F6A" w14:textId="556852DD" w:rsidR="00256FC8" w:rsidRDefault="00E14FAE" w:rsidP="00256FC8">
      <w:pPr>
        <w:spacing w:after="120"/>
        <w:ind w:left="-360" w:right="-274"/>
        <w:contextualSpacing/>
        <w:outlineLvl w:val="0"/>
        <w:rPr>
          <w:b/>
        </w:rPr>
      </w:pPr>
      <w:r>
        <w:rPr>
          <w:b/>
        </w:rPr>
        <w:t>REFEREED</w:t>
      </w:r>
      <w:r w:rsidR="00193CD4" w:rsidRPr="003D3A4D">
        <w:rPr>
          <w:b/>
        </w:rPr>
        <w:t xml:space="preserve"> PRESENTATION</w:t>
      </w:r>
      <w:r w:rsidR="00256FC8">
        <w:rPr>
          <w:b/>
        </w:rPr>
        <w:t>S</w:t>
      </w:r>
    </w:p>
    <w:p w14:paraId="0A5A7B27" w14:textId="77777777" w:rsidR="00962F2C" w:rsidRDefault="00962F2C" w:rsidP="00E14FAE">
      <w:pPr>
        <w:spacing w:after="120"/>
        <w:ind w:right="-274"/>
        <w:contextualSpacing/>
        <w:outlineLvl w:val="0"/>
        <w:rPr>
          <w:b/>
        </w:rPr>
      </w:pPr>
    </w:p>
    <w:p w14:paraId="4E162F06" w14:textId="254FEDB7" w:rsidR="00153E01" w:rsidRDefault="00153E01" w:rsidP="00153E01">
      <w:pPr>
        <w:ind w:left="540" w:right="-274" w:hanging="810"/>
        <w:outlineLvl w:val="0"/>
      </w:pPr>
      <w:r w:rsidRPr="00920BAD">
        <w:rPr>
          <w:b/>
        </w:rPr>
        <w:lastRenderedPageBreak/>
        <w:t>Sarsar, E.</w:t>
      </w:r>
      <w:r w:rsidRPr="00920BAD">
        <w:t>, Zeiders, K. H., &amp; Landor, A.</w:t>
      </w:r>
      <w:r>
        <w:t xml:space="preserve"> (2022, May).</w:t>
      </w:r>
      <w:r w:rsidRPr="00920BAD">
        <w:t xml:space="preserve"> The role of racial microaggressions on academic belonging among African American and Latino/a college students.</w:t>
      </w:r>
      <w:r>
        <w:t xml:space="preserve"> Accepted to present at the </w:t>
      </w:r>
      <w:r w:rsidRPr="00920BAD">
        <w:t xml:space="preserve">Special Topics </w:t>
      </w:r>
      <w:r>
        <w:t xml:space="preserve">Meeting: </w:t>
      </w:r>
      <w:r w:rsidRPr="00920BAD">
        <w:t xml:space="preserve">Society for Research in </w:t>
      </w:r>
      <w:r>
        <w:t>Child Development</w:t>
      </w:r>
      <w:r w:rsidRPr="00920BAD">
        <w:t xml:space="preserve"> Confer</w:t>
      </w:r>
      <w:r>
        <w:t xml:space="preserve">ence, Rio Grande, Puerto Rico. </w:t>
      </w:r>
    </w:p>
    <w:p w14:paraId="065F55BC" w14:textId="77777777" w:rsidR="00256FC8" w:rsidRDefault="00256FC8" w:rsidP="00153E01">
      <w:pPr>
        <w:ind w:left="540" w:right="-274" w:hanging="810"/>
        <w:outlineLvl w:val="0"/>
      </w:pPr>
    </w:p>
    <w:p w14:paraId="24CF1B35" w14:textId="77777777" w:rsidR="00153E01" w:rsidRPr="00DA5A3E" w:rsidRDefault="00153E01" w:rsidP="00153E01">
      <w:pPr>
        <w:ind w:left="446" w:right="-274" w:hanging="720"/>
        <w:contextualSpacing/>
        <w:outlineLvl w:val="0"/>
      </w:pPr>
      <w:r>
        <w:rPr>
          <w:b/>
        </w:rPr>
        <w:t xml:space="preserve">Sarsar, E. </w:t>
      </w:r>
      <w:r w:rsidRPr="00DA5A3E">
        <w:rPr>
          <w:bCs/>
        </w:rPr>
        <w:t>&amp; Toro, R. (2021, November)</w:t>
      </w:r>
      <w:r>
        <w:rPr>
          <w:bCs/>
        </w:rPr>
        <w:t>.</w:t>
      </w:r>
      <w:r>
        <w:rPr>
          <w:b/>
        </w:rPr>
        <w:t xml:space="preserve"> </w:t>
      </w:r>
      <w:r w:rsidRPr="00DA5A3E">
        <w:rPr>
          <w:rFonts w:eastAsia="Times New Roman"/>
          <w:bCs/>
        </w:rPr>
        <w:t>Perpetual Foreigner Objectification and Well-Being Among Latinx Young Adults: The Moderating Role of Ethnic Racial Identity</w:t>
      </w:r>
      <w:r>
        <w:rPr>
          <w:rFonts w:eastAsia="Times New Roman"/>
          <w:bCs/>
        </w:rPr>
        <w:t xml:space="preserve">. Submitted to the 2021 Society for the Study of Emerging Adults conference, </w:t>
      </w:r>
      <w:r>
        <w:rPr>
          <w:rFonts w:eastAsia="Times New Roman"/>
          <w:bCs/>
          <w:i/>
          <w:iCs/>
        </w:rPr>
        <w:t>virtual meeting.</w:t>
      </w:r>
    </w:p>
    <w:p w14:paraId="38539526" w14:textId="77777777" w:rsidR="00153E01" w:rsidRDefault="00153E01" w:rsidP="00153E01">
      <w:pPr>
        <w:ind w:left="446" w:right="-274" w:hanging="720"/>
        <w:contextualSpacing/>
        <w:outlineLvl w:val="0"/>
        <w:rPr>
          <w:b/>
        </w:rPr>
      </w:pPr>
    </w:p>
    <w:p w14:paraId="5F002D1A" w14:textId="19201DD0" w:rsidR="00153E01" w:rsidRDefault="00153E01" w:rsidP="00153E01">
      <w:pPr>
        <w:ind w:left="446" w:right="-274" w:hanging="720"/>
        <w:contextualSpacing/>
        <w:outlineLvl w:val="0"/>
      </w:pPr>
      <w:r>
        <w:rPr>
          <w:b/>
        </w:rPr>
        <w:t xml:space="preserve">Sarsar, E., </w:t>
      </w:r>
      <w:r w:rsidRPr="00920BAD">
        <w:t>Zeiders, K. H</w:t>
      </w:r>
      <w:r>
        <w:t xml:space="preserve">., Pace, T.W.W., Cook, S.H., &amp; Hoyt, L.T. (2021, September). </w:t>
      </w:r>
      <w:r w:rsidRPr="00A10960">
        <w:t>Pilot Testing an App-Based Meditation Intervention Among Firefighters During the COVID-19 Pandemic. Submitted to the 2021 International Society of Psychoneuroendocrinology</w:t>
      </w:r>
      <w:r>
        <w:t xml:space="preserve"> conference, </w:t>
      </w:r>
      <w:r>
        <w:rPr>
          <w:i/>
          <w:iCs/>
        </w:rPr>
        <w:t xml:space="preserve">virtual meeting. </w:t>
      </w:r>
      <w:r>
        <w:t xml:space="preserve"> </w:t>
      </w:r>
    </w:p>
    <w:p w14:paraId="0024674B" w14:textId="77777777" w:rsidR="00153E01" w:rsidRDefault="00153E01" w:rsidP="00153E01">
      <w:pPr>
        <w:ind w:left="446" w:right="-274" w:hanging="720"/>
        <w:contextualSpacing/>
        <w:outlineLvl w:val="0"/>
      </w:pPr>
    </w:p>
    <w:p w14:paraId="32F033E0" w14:textId="77777777" w:rsidR="00153E01" w:rsidRDefault="00153E01" w:rsidP="00153E01">
      <w:pPr>
        <w:ind w:left="540" w:right="-274" w:hanging="810"/>
        <w:outlineLvl w:val="0"/>
      </w:pPr>
      <w:r w:rsidRPr="00920BAD">
        <w:rPr>
          <w:b/>
        </w:rPr>
        <w:t>Sarsar, E.</w:t>
      </w:r>
      <w:r w:rsidRPr="00920BAD">
        <w:t>, Zeiders, K. H., Landor, A.</w:t>
      </w:r>
      <w:r>
        <w:t>, &amp; Osman, K.</w:t>
      </w:r>
      <w:r w:rsidRPr="00920BAD">
        <w:t xml:space="preserve"> </w:t>
      </w:r>
      <w:r>
        <w:t xml:space="preserve">(2021, April). </w:t>
      </w:r>
      <w:r w:rsidRPr="007B2446">
        <w:rPr>
          <w:rFonts w:eastAsia="Times New Roman"/>
          <w:color w:val="000000"/>
        </w:rPr>
        <w:t>Within-</w:t>
      </w:r>
      <w:r>
        <w:rPr>
          <w:rFonts w:eastAsia="Times New Roman"/>
          <w:color w:val="000000"/>
        </w:rPr>
        <w:t>p</w:t>
      </w:r>
      <w:r w:rsidRPr="007B2446">
        <w:rPr>
          <w:rFonts w:eastAsia="Times New Roman"/>
          <w:color w:val="000000"/>
        </w:rPr>
        <w:t xml:space="preserve">erson </w:t>
      </w:r>
      <w:r>
        <w:rPr>
          <w:rFonts w:eastAsia="Times New Roman"/>
          <w:color w:val="000000"/>
        </w:rPr>
        <w:t>a</w:t>
      </w:r>
      <w:r w:rsidRPr="007B2446">
        <w:rPr>
          <w:rFonts w:eastAsia="Times New Roman"/>
          <w:color w:val="000000"/>
        </w:rPr>
        <w:t xml:space="preserve">ssociations </w:t>
      </w:r>
      <w:r>
        <w:rPr>
          <w:rFonts w:eastAsia="Times New Roman"/>
          <w:color w:val="000000"/>
        </w:rPr>
        <w:t>b</w:t>
      </w:r>
      <w:r w:rsidRPr="007B2446">
        <w:rPr>
          <w:rFonts w:eastAsia="Times New Roman"/>
          <w:color w:val="000000"/>
        </w:rPr>
        <w:t xml:space="preserve">etween </w:t>
      </w:r>
      <w:r>
        <w:rPr>
          <w:rFonts w:eastAsia="Times New Roman"/>
          <w:color w:val="000000"/>
        </w:rPr>
        <w:t>r</w:t>
      </w:r>
      <w:r w:rsidRPr="007B2446">
        <w:rPr>
          <w:rFonts w:eastAsia="Times New Roman"/>
          <w:color w:val="000000"/>
        </w:rPr>
        <w:t xml:space="preserve">acial </w:t>
      </w:r>
      <w:r>
        <w:rPr>
          <w:rFonts w:eastAsia="Times New Roman"/>
          <w:color w:val="000000"/>
        </w:rPr>
        <w:t>m</w:t>
      </w:r>
      <w:r w:rsidRPr="007B2446">
        <w:rPr>
          <w:rFonts w:eastAsia="Times New Roman"/>
          <w:color w:val="000000"/>
        </w:rPr>
        <w:t xml:space="preserve">icroaggressions and </w:t>
      </w:r>
      <w:r>
        <w:rPr>
          <w:rFonts w:eastAsia="Times New Roman"/>
          <w:color w:val="000000"/>
        </w:rPr>
        <w:t>m</w:t>
      </w:r>
      <w:r w:rsidRPr="007B2446">
        <w:rPr>
          <w:rFonts w:eastAsia="Times New Roman"/>
          <w:color w:val="000000"/>
        </w:rPr>
        <w:t xml:space="preserve">ental </w:t>
      </w:r>
      <w:r>
        <w:rPr>
          <w:rFonts w:eastAsia="Times New Roman"/>
          <w:color w:val="000000"/>
        </w:rPr>
        <w:t>h</w:t>
      </w:r>
      <w:r w:rsidRPr="007B2446">
        <w:rPr>
          <w:rFonts w:eastAsia="Times New Roman"/>
          <w:color w:val="000000"/>
        </w:rPr>
        <w:t xml:space="preserve">ealth </w:t>
      </w:r>
      <w:r>
        <w:rPr>
          <w:rFonts w:eastAsia="Times New Roman"/>
          <w:color w:val="000000"/>
        </w:rPr>
        <w:t>a</w:t>
      </w:r>
      <w:r w:rsidRPr="007B2446">
        <w:rPr>
          <w:rFonts w:eastAsia="Times New Roman"/>
          <w:color w:val="000000"/>
        </w:rPr>
        <w:t xml:space="preserve">mong </w:t>
      </w:r>
      <w:r>
        <w:rPr>
          <w:rFonts w:eastAsia="Times New Roman"/>
          <w:color w:val="000000"/>
        </w:rPr>
        <w:t>e</w:t>
      </w:r>
      <w:r w:rsidRPr="007B2446">
        <w:rPr>
          <w:rFonts w:eastAsia="Times New Roman"/>
          <w:color w:val="000000"/>
        </w:rPr>
        <w:t xml:space="preserve">merging </w:t>
      </w:r>
      <w:r>
        <w:rPr>
          <w:rFonts w:eastAsia="Times New Roman"/>
          <w:color w:val="000000"/>
        </w:rPr>
        <w:t>a</w:t>
      </w:r>
      <w:r w:rsidRPr="007B2446">
        <w:rPr>
          <w:rFonts w:eastAsia="Times New Roman"/>
          <w:color w:val="000000"/>
        </w:rPr>
        <w:t>dults</w:t>
      </w:r>
      <w:r>
        <w:rPr>
          <w:rFonts w:eastAsia="Times New Roman"/>
          <w:color w:val="000000"/>
        </w:rPr>
        <w:t>.</w:t>
      </w:r>
      <w:r>
        <w:t xml:space="preserve"> Submitted to the 2020 </w:t>
      </w:r>
      <w:r w:rsidRPr="00920BAD">
        <w:t xml:space="preserve">Society for Research in </w:t>
      </w:r>
      <w:r>
        <w:t>Child Development</w:t>
      </w:r>
      <w:r w:rsidRPr="00920BAD">
        <w:t xml:space="preserve"> </w:t>
      </w:r>
      <w:r>
        <w:t xml:space="preserve">Biennial </w:t>
      </w:r>
      <w:r w:rsidRPr="00920BAD">
        <w:t>Confer</w:t>
      </w:r>
      <w:r>
        <w:t xml:space="preserve">ence, </w:t>
      </w:r>
      <w:r w:rsidRPr="000D4046">
        <w:rPr>
          <w:i/>
          <w:iCs/>
        </w:rPr>
        <w:t>virtual meeting</w:t>
      </w:r>
      <w:r>
        <w:t>.</w:t>
      </w:r>
    </w:p>
    <w:p w14:paraId="4402E52D" w14:textId="77777777" w:rsidR="00153E01" w:rsidRDefault="00153E01" w:rsidP="00153E01">
      <w:pPr>
        <w:ind w:left="540" w:right="-274" w:hanging="810"/>
        <w:outlineLvl w:val="0"/>
        <w:rPr>
          <w:bCs/>
        </w:rPr>
      </w:pPr>
    </w:p>
    <w:p w14:paraId="3E1ED028" w14:textId="77777777" w:rsidR="00153E01" w:rsidRDefault="00153E01" w:rsidP="00153E01">
      <w:pPr>
        <w:ind w:left="540" w:right="-274" w:hanging="810"/>
        <w:outlineLvl w:val="0"/>
      </w:pPr>
      <w:r w:rsidRPr="00BB5518">
        <w:rPr>
          <w:bCs/>
        </w:rPr>
        <w:t xml:space="preserve">Osman, K., </w:t>
      </w:r>
      <w:r w:rsidRPr="00BB5518">
        <w:t xml:space="preserve">Zeiders, K. H., Landor, A., &amp; </w:t>
      </w:r>
      <w:r w:rsidRPr="00BB5518">
        <w:rPr>
          <w:b/>
          <w:bCs/>
        </w:rPr>
        <w:t>Sarsar, E.</w:t>
      </w:r>
      <w:r w:rsidRPr="00BB5518">
        <w:t xml:space="preserve"> (2021, April)</w:t>
      </w:r>
      <w:r>
        <w:t>.</w:t>
      </w:r>
      <w:r w:rsidRPr="00BB5518">
        <w:t xml:space="preserve"> </w:t>
      </w:r>
      <w:r w:rsidRPr="00BB5518">
        <w:rPr>
          <w:color w:val="222222"/>
          <w:shd w:val="clear" w:color="auto" w:fill="FFFFFF"/>
        </w:rPr>
        <w:t>Racial Microaggressions and Alcohol Consumption Among African American and Latinx Emerging Adults</w:t>
      </w:r>
      <w:r>
        <w:rPr>
          <w:color w:val="222222"/>
          <w:shd w:val="clear" w:color="auto" w:fill="FFFFFF"/>
        </w:rPr>
        <w:t xml:space="preserve">. </w:t>
      </w:r>
      <w:r>
        <w:t xml:space="preserve">Submitted to the 2020 </w:t>
      </w:r>
      <w:r w:rsidRPr="00920BAD">
        <w:t xml:space="preserve">Society for Research in </w:t>
      </w:r>
      <w:r>
        <w:t>Child Development</w:t>
      </w:r>
      <w:r w:rsidRPr="00920BAD">
        <w:t xml:space="preserve"> </w:t>
      </w:r>
      <w:r>
        <w:t xml:space="preserve">Biennial </w:t>
      </w:r>
      <w:r w:rsidRPr="00920BAD">
        <w:t>Confer</w:t>
      </w:r>
      <w:r>
        <w:t xml:space="preserve">ence, </w:t>
      </w:r>
      <w:r w:rsidRPr="000D4046">
        <w:rPr>
          <w:i/>
          <w:iCs/>
        </w:rPr>
        <w:t>virtual meeting</w:t>
      </w:r>
      <w:r>
        <w:t>.</w:t>
      </w:r>
    </w:p>
    <w:p w14:paraId="4091C2EF" w14:textId="77777777" w:rsidR="00153E01" w:rsidRPr="00153E01" w:rsidRDefault="00153E01" w:rsidP="00153E01">
      <w:pPr>
        <w:ind w:left="540" w:right="-274" w:hanging="810"/>
        <w:outlineLvl w:val="0"/>
      </w:pPr>
    </w:p>
    <w:p w14:paraId="1D1D922D" w14:textId="2D2A629F" w:rsidR="00926C29" w:rsidRDefault="00962F2C" w:rsidP="00153E01">
      <w:pPr>
        <w:spacing w:after="120"/>
        <w:ind w:left="360" w:right="-274" w:hanging="630"/>
        <w:contextualSpacing/>
        <w:outlineLvl w:val="0"/>
        <w:rPr>
          <w:bCs/>
        </w:rPr>
      </w:pPr>
      <w:r>
        <w:rPr>
          <w:b/>
        </w:rPr>
        <w:t>Sarsar, E.</w:t>
      </w:r>
      <w:r w:rsidRPr="0005169C">
        <w:rPr>
          <w:bCs/>
        </w:rPr>
        <w:t>, Pace, T.W., Zeiders, K.H., Cook, S., Hoyt, L.T. (2020, November</w:t>
      </w:r>
      <w:r>
        <w:rPr>
          <w:b/>
        </w:rPr>
        <w:t>)</w:t>
      </w:r>
      <w:r w:rsidR="00951AF8">
        <w:rPr>
          <w:b/>
        </w:rPr>
        <w:t>.</w:t>
      </w:r>
      <w:r>
        <w:rPr>
          <w:b/>
        </w:rPr>
        <w:t xml:space="preserve"> </w:t>
      </w:r>
      <w:r w:rsidRPr="004413C0">
        <w:rPr>
          <w:bCs/>
        </w:rPr>
        <w:t>Pilot Testing an App-Based Meditation Intervention Among Firefighters During the COVID-19 Pandemic</w:t>
      </w:r>
      <w:r>
        <w:rPr>
          <w:bCs/>
        </w:rPr>
        <w:t xml:space="preserve">. The University of Arizona Health Sciences Center COVID-19 Symposium, Tucson, AZ. </w:t>
      </w:r>
    </w:p>
    <w:p w14:paraId="181FDBC0" w14:textId="77777777" w:rsidR="00466E22" w:rsidRDefault="00466E22" w:rsidP="00926C29">
      <w:pPr>
        <w:spacing w:after="120"/>
        <w:ind w:left="360" w:right="-274" w:hanging="720"/>
        <w:contextualSpacing/>
        <w:outlineLvl w:val="0"/>
        <w:rPr>
          <w:bCs/>
        </w:rPr>
      </w:pPr>
    </w:p>
    <w:p w14:paraId="7E78FDB2" w14:textId="77777777" w:rsidR="00466E22" w:rsidRDefault="00466E22" w:rsidP="00466E22">
      <w:pPr>
        <w:ind w:left="540" w:right="-274" w:hanging="810"/>
        <w:outlineLvl w:val="0"/>
      </w:pPr>
      <w:proofErr w:type="spellStart"/>
      <w:r w:rsidRPr="008005E0">
        <w:rPr>
          <w:bCs/>
        </w:rPr>
        <w:t>Castorena</w:t>
      </w:r>
      <w:proofErr w:type="spellEnd"/>
      <w:r w:rsidRPr="008005E0">
        <w:rPr>
          <w:bCs/>
        </w:rPr>
        <w:t>, D.C.,</w:t>
      </w:r>
      <w:r>
        <w:rPr>
          <w:b/>
        </w:rPr>
        <w:t xml:space="preserve"> </w:t>
      </w:r>
      <w:r w:rsidRPr="003D3A4D">
        <w:rPr>
          <w:b/>
        </w:rPr>
        <w:t>Sarsar, E</w:t>
      </w:r>
      <w:r w:rsidRPr="003D3A4D">
        <w:t>.</w:t>
      </w:r>
      <w:r>
        <w:t xml:space="preserve">, Carbajal, S., Zeiders, K.H., &amp; Landor, A.M. </w:t>
      </w:r>
      <w:r w:rsidRPr="003D3A4D">
        <w:t>(</w:t>
      </w:r>
      <w:r>
        <w:t>2020, May</w:t>
      </w:r>
      <w:r w:rsidRPr="003D3A4D">
        <w:t xml:space="preserve">). </w:t>
      </w:r>
      <w:r w:rsidRPr="008005E0">
        <w:rPr>
          <w:color w:val="000000"/>
        </w:rPr>
        <w:t>The role of friendship quality and romantic relationship satisfaction on mental health and academic aspirations.</w:t>
      </w:r>
      <w:r>
        <w:rPr>
          <w:b/>
        </w:rPr>
        <w:t xml:space="preserve"> </w:t>
      </w:r>
      <w:r>
        <w:t>Francis McClelland Institute Spring 2020 Student Poster Showcase, Tucson, AZ.</w:t>
      </w:r>
    </w:p>
    <w:p w14:paraId="02A9A215" w14:textId="77777777" w:rsidR="00466E22" w:rsidRDefault="00466E22" w:rsidP="00466E22">
      <w:pPr>
        <w:ind w:left="540" w:right="-274" w:hanging="810"/>
        <w:outlineLvl w:val="0"/>
      </w:pPr>
    </w:p>
    <w:p w14:paraId="40BBC264" w14:textId="77777777" w:rsidR="00466E22" w:rsidRDefault="00466E22" w:rsidP="00466E22">
      <w:pPr>
        <w:ind w:left="540" w:right="-274" w:hanging="810"/>
        <w:outlineLvl w:val="0"/>
      </w:pPr>
      <w:proofErr w:type="spellStart"/>
      <w:r>
        <w:rPr>
          <w:bCs/>
        </w:rPr>
        <w:t>Kubela</w:t>
      </w:r>
      <w:proofErr w:type="spellEnd"/>
      <w:r>
        <w:rPr>
          <w:bCs/>
        </w:rPr>
        <w:t>, A</w:t>
      </w:r>
      <w:r w:rsidRPr="008005E0">
        <w:rPr>
          <w:b/>
        </w:rPr>
        <w:t>.</w:t>
      </w:r>
      <w:r>
        <w:rPr>
          <w:b/>
        </w:rPr>
        <w:t xml:space="preserve">, </w:t>
      </w:r>
      <w:r w:rsidRPr="003D3A4D">
        <w:rPr>
          <w:b/>
        </w:rPr>
        <w:t>Sarsar, E</w:t>
      </w:r>
      <w:r w:rsidRPr="003D3A4D">
        <w:t>.</w:t>
      </w:r>
      <w:r>
        <w:t xml:space="preserve">, Carbajal, S., Zeiders, K.H., &amp; Landor, A.M. </w:t>
      </w:r>
      <w:r w:rsidRPr="003D3A4D">
        <w:t>(</w:t>
      </w:r>
      <w:r>
        <w:t>2020, May</w:t>
      </w:r>
      <w:r w:rsidRPr="003D3A4D">
        <w:t xml:space="preserve">). </w:t>
      </w:r>
      <w:r>
        <w:rPr>
          <w:color w:val="000000"/>
        </w:rPr>
        <w:t>Traumatic life events and quality of romantic relationships.</w:t>
      </w:r>
      <w:r>
        <w:rPr>
          <w:b/>
        </w:rPr>
        <w:t xml:space="preserve"> </w:t>
      </w:r>
      <w:r>
        <w:t>Francis McClelland Institute Spring 2020 Student Poster Showcase, Tucson, AZ.</w:t>
      </w:r>
    </w:p>
    <w:p w14:paraId="7E1D4A19" w14:textId="77777777" w:rsidR="00466E22" w:rsidRPr="008005E0" w:rsidRDefault="00466E22" w:rsidP="00466E22">
      <w:pPr>
        <w:ind w:left="540" w:right="-274" w:hanging="810"/>
        <w:outlineLvl w:val="0"/>
      </w:pPr>
    </w:p>
    <w:p w14:paraId="365F3B76" w14:textId="2D5BFE99" w:rsidR="00466E22" w:rsidRDefault="00466E22" w:rsidP="00466E22">
      <w:pPr>
        <w:ind w:left="540" w:right="-274" w:hanging="810"/>
        <w:outlineLvl w:val="0"/>
      </w:pPr>
      <w:r>
        <w:rPr>
          <w:bCs/>
        </w:rPr>
        <w:t>Molina, K</w:t>
      </w:r>
      <w:r w:rsidRPr="008005E0">
        <w:rPr>
          <w:bCs/>
        </w:rPr>
        <w:t>.</w:t>
      </w:r>
      <w:r>
        <w:rPr>
          <w:bCs/>
        </w:rPr>
        <w:t>A.</w:t>
      </w:r>
      <w:r w:rsidRPr="008005E0">
        <w:rPr>
          <w:bCs/>
        </w:rPr>
        <w:t>,</w:t>
      </w:r>
      <w:r>
        <w:rPr>
          <w:b/>
        </w:rPr>
        <w:t xml:space="preserve"> </w:t>
      </w:r>
      <w:r w:rsidRPr="003D3A4D">
        <w:rPr>
          <w:b/>
        </w:rPr>
        <w:t>Sarsar, E</w:t>
      </w:r>
      <w:r w:rsidRPr="003D3A4D">
        <w:t>.</w:t>
      </w:r>
      <w:r>
        <w:t xml:space="preserve">, Carbajal, S., Zeiders, K.H., &amp; Landor, A.M. </w:t>
      </w:r>
      <w:r w:rsidRPr="003D3A4D">
        <w:t>(</w:t>
      </w:r>
      <w:r>
        <w:t>2020, May</w:t>
      </w:r>
      <w:r w:rsidRPr="003D3A4D">
        <w:t xml:space="preserve">). </w:t>
      </w:r>
      <w:r>
        <w:rPr>
          <w:color w:val="000000"/>
        </w:rPr>
        <w:t>Traditional gender role attitudes and mental health among Latinx and African American young adults</w:t>
      </w:r>
      <w:r w:rsidRPr="008005E0">
        <w:rPr>
          <w:color w:val="000000"/>
        </w:rPr>
        <w:t>.</w:t>
      </w:r>
      <w:r>
        <w:rPr>
          <w:b/>
        </w:rPr>
        <w:t xml:space="preserve"> </w:t>
      </w:r>
      <w:r>
        <w:t>Francis McClelland Institute Spring 2020 Student Poster Showcase, Tucson, AZ.</w:t>
      </w:r>
    </w:p>
    <w:p w14:paraId="3D430EFF" w14:textId="77777777" w:rsidR="00153E01" w:rsidRDefault="00153E01" w:rsidP="00466E22">
      <w:pPr>
        <w:ind w:left="540" w:right="-274" w:hanging="810"/>
        <w:outlineLvl w:val="0"/>
      </w:pPr>
    </w:p>
    <w:p w14:paraId="323AC6B1" w14:textId="68480105" w:rsidR="00153E01" w:rsidRPr="00466E22" w:rsidRDefault="00153E01" w:rsidP="00153E01">
      <w:pPr>
        <w:ind w:left="540" w:right="-274" w:hanging="810"/>
        <w:outlineLvl w:val="0"/>
      </w:pPr>
      <w:r w:rsidRPr="00920BAD">
        <w:rPr>
          <w:b/>
        </w:rPr>
        <w:t>Sarsar, E.</w:t>
      </w:r>
      <w:r w:rsidRPr="00920BAD">
        <w:t>, Zeiders, K. H., &amp; Landor, A.</w:t>
      </w:r>
      <w:r>
        <w:t xml:space="preserve"> (2020, January). </w:t>
      </w:r>
      <w:r w:rsidRPr="00920BAD">
        <w:t xml:space="preserve"> The role of racial microaggressions on academic belonging among African American and Latino/a college students.</w:t>
      </w:r>
      <w:r>
        <w:t xml:space="preserve"> University of Arizona, Graduate Association 28</w:t>
      </w:r>
      <w:r w:rsidRPr="000D4046">
        <w:rPr>
          <w:vertAlign w:val="superscript"/>
        </w:rPr>
        <w:t>th</w:t>
      </w:r>
      <w:r>
        <w:t xml:space="preserve"> Annual Student Showcase, Tucson, AZ. </w:t>
      </w:r>
    </w:p>
    <w:p w14:paraId="50E4066A" w14:textId="77777777" w:rsidR="00962F2C" w:rsidRDefault="00962F2C" w:rsidP="00D307CF">
      <w:pPr>
        <w:spacing w:after="120"/>
        <w:ind w:right="-274"/>
        <w:contextualSpacing/>
        <w:outlineLvl w:val="0"/>
        <w:rPr>
          <w:b/>
        </w:rPr>
      </w:pPr>
    </w:p>
    <w:p w14:paraId="2315A521" w14:textId="2039BC1E" w:rsidR="00962F2C" w:rsidRDefault="00962F2C" w:rsidP="00466E22">
      <w:pPr>
        <w:spacing w:after="120"/>
        <w:ind w:left="360" w:right="-274" w:hanging="630"/>
        <w:contextualSpacing/>
        <w:outlineLvl w:val="0"/>
      </w:pPr>
      <w:r w:rsidRPr="003D3A4D">
        <w:rPr>
          <w:b/>
        </w:rPr>
        <w:t>Sarsar, E</w:t>
      </w:r>
      <w:r w:rsidRPr="003D3A4D">
        <w:t xml:space="preserve">. </w:t>
      </w:r>
      <w:r>
        <w:t>&amp;</w:t>
      </w:r>
      <w:r w:rsidRPr="003D3A4D">
        <w:t xml:space="preserve"> D’Anna Hernandez, K. (2018</w:t>
      </w:r>
      <w:r>
        <w:t>, September</w:t>
      </w:r>
      <w:r w:rsidRPr="003D3A4D">
        <w:t xml:space="preserve">). </w:t>
      </w:r>
      <w:r w:rsidRPr="00201DAF">
        <w:rPr>
          <w:color w:val="000000"/>
        </w:rPr>
        <w:t>The association between childbirth delivery method and maternal emotional wellbeing within the Mexican population</w:t>
      </w:r>
      <w:r>
        <w:rPr>
          <w:color w:val="000000"/>
        </w:rPr>
        <w:t xml:space="preserve">. </w:t>
      </w:r>
      <w:r w:rsidRPr="003D3A4D">
        <w:t>Future Faces of STEM, Society for the Advancement of Chicano and Native American Scientists (SACNAS) Regional Conference, San Diego, CA.</w:t>
      </w:r>
    </w:p>
    <w:p w14:paraId="61F27E26" w14:textId="77777777" w:rsidR="00C565F7" w:rsidRDefault="00C565F7" w:rsidP="00962F2C">
      <w:pPr>
        <w:spacing w:after="120"/>
        <w:ind w:left="360" w:right="-274" w:hanging="720"/>
        <w:contextualSpacing/>
        <w:outlineLvl w:val="0"/>
      </w:pPr>
    </w:p>
    <w:p w14:paraId="6822A926" w14:textId="542EBDF1" w:rsidR="00C565F7" w:rsidRDefault="00C565F7" w:rsidP="00C565F7">
      <w:pPr>
        <w:ind w:left="540" w:right="-274" w:hanging="810"/>
        <w:outlineLvl w:val="0"/>
      </w:pPr>
      <w:r w:rsidRPr="003D3A4D">
        <w:rPr>
          <w:b/>
        </w:rPr>
        <w:t>Sarsar, E</w:t>
      </w:r>
      <w:r w:rsidRPr="003D3A4D">
        <w:t xml:space="preserve">. </w:t>
      </w:r>
      <w:r>
        <w:t>and</w:t>
      </w:r>
      <w:r w:rsidRPr="003D3A4D">
        <w:t xml:space="preserve"> </w:t>
      </w:r>
      <w:proofErr w:type="spellStart"/>
      <w:r w:rsidRPr="003D3A4D">
        <w:t>D’Anna</w:t>
      </w:r>
      <w:proofErr w:type="spellEnd"/>
      <w:r w:rsidRPr="003D3A4D">
        <w:t xml:space="preserve"> Hernandez, K</w:t>
      </w:r>
      <w:r>
        <w:t>.</w:t>
      </w:r>
      <w:r w:rsidRPr="003D3A4D">
        <w:t xml:space="preserve"> (</w:t>
      </w:r>
      <w:r>
        <w:t>2018, November</w:t>
      </w:r>
      <w:r w:rsidRPr="003D3A4D">
        <w:t xml:space="preserve">). </w:t>
      </w:r>
      <w:r w:rsidRPr="00201DAF">
        <w:rPr>
          <w:color w:val="000000"/>
        </w:rPr>
        <w:t>The association between childbirth delivery method and maternal emotional wellbeing within the Mexican population</w:t>
      </w:r>
      <w:r w:rsidRPr="00201DAF">
        <w:t>.</w:t>
      </w:r>
      <w:r>
        <w:rPr>
          <w:b/>
        </w:rPr>
        <w:t xml:space="preserve"> </w:t>
      </w:r>
      <w:r>
        <w:t>California State University San Marcos Student Poster Showcase.</w:t>
      </w:r>
    </w:p>
    <w:p w14:paraId="33140B0A" w14:textId="77777777" w:rsidR="00962F2C" w:rsidRDefault="00962F2C" w:rsidP="00962F2C">
      <w:pPr>
        <w:spacing w:after="120"/>
        <w:ind w:left="360" w:right="-274" w:hanging="720"/>
        <w:contextualSpacing/>
        <w:outlineLvl w:val="0"/>
        <w:rPr>
          <w:b/>
        </w:rPr>
      </w:pPr>
    </w:p>
    <w:p w14:paraId="198D48A7" w14:textId="77777777" w:rsidR="00962F2C" w:rsidRDefault="00962F2C" w:rsidP="00466E22">
      <w:pPr>
        <w:spacing w:after="120"/>
        <w:ind w:left="360" w:right="-274" w:hanging="630"/>
        <w:contextualSpacing/>
        <w:outlineLvl w:val="0"/>
        <w:rPr>
          <w:b/>
        </w:rPr>
      </w:pPr>
      <w:r w:rsidRPr="003D3A4D">
        <w:rPr>
          <w:b/>
        </w:rPr>
        <w:t>Sarsar, E</w:t>
      </w:r>
      <w:r w:rsidRPr="003D3A4D">
        <w:t xml:space="preserve"> (</w:t>
      </w:r>
      <w:r w:rsidRPr="002F66B4">
        <w:t>2018, June</w:t>
      </w:r>
      <w:r w:rsidRPr="003D3A4D">
        <w:t xml:space="preserve">). </w:t>
      </w:r>
      <w:r w:rsidRPr="00201DAF">
        <w:t>The association between household income and water quality</w:t>
      </w:r>
      <w:r w:rsidRPr="003D3A4D">
        <w:rPr>
          <w:i/>
        </w:rPr>
        <w:t>.</w:t>
      </w:r>
      <w:r>
        <w:t xml:space="preserve"> </w:t>
      </w:r>
      <w:r w:rsidRPr="002F66B4">
        <w:t>Ronald E. McNair Symposium, California State University, San Marcos, San Marcos, CA</w:t>
      </w:r>
      <w:r>
        <w:t>.</w:t>
      </w:r>
    </w:p>
    <w:p w14:paraId="28B788C3" w14:textId="77777777" w:rsidR="00962F2C" w:rsidRDefault="00962F2C" w:rsidP="00466E22">
      <w:pPr>
        <w:spacing w:after="120"/>
        <w:ind w:left="360" w:right="-274" w:hanging="630"/>
        <w:contextualSpacing/>
        <w:outlineLvl w:val="0"/>
        <w:rPr>
          <w:b/>
        </w:rPr>
      </w:pPr>
    </w:p>
    <w:p w14:paraId="7F8F33DC" w14:textId="6F324013" w:rsidR="00962F2C" w:rsidRDefault="00962F2C" w:rsidP="00466E22">
      <w:pPr>
        <w:spacing w:after="120"/>
        <w:ind w:left="360" w:right="-274" w:hanging="630"/>
        <w:contextualSpacing/>
        <w:outlineLvl w:val="0"/>
      </w:pPr>
      <w:r w:rsidRPr="003D3A4D">
        <w:rPr>
          <w:b/>
        </w:rPr>
        <w:t xml:space="preserve">Sarsar, E. </w:t>
      </w:r>
      <w:r>
        <w:t>&amp; D’Anna Hernandez, K</w:t>
      </w:r>
      <w:r w:rsidRPr="003D3A4D">
        <w:t>. (2018, May)</w:t>
      </w:r>
      <w:r w:rsidR="00951AF8">
        <w:t>.</w:t>
      </w:r>
      <w:r>
        <w:t xml:space="preserve"> </w:t>
      </w:r>
      <w:r w:rsidRPr="00201DAF">
        <w:t>The Association Between Cultural Adaptation Factors and Infant Birth Outcomes in Mother/Child Dyads of Mexican Descent</w:t>
      </w:r>
      <w:r w:rsidRPr="003D3A4D">
        <w:rPr>
          <w:i/>
        </w:rPr>
        <w:t>.</w:t>
      </w:r>
      <w:r>
        <w:rPr>
          <w:i/>
        </w:rPr>
        <w:t xml:space="preserve"> </w:t>
      </w:r>
      <w:r w:rsidRPr="003D3A4D">
        <w:t>CSU Statewide Student Research Competition, Sacramento, CA.</w:t>
      </w:r>
    </w:p>
    <w:p w14:paraId="75D10240" w14:textId="77777777" w:rsidR="00723DDF" w:rsidRDefault="00723DDF" w:rsidP="00962F2C">
      <w:pPr>
        <w:spacing w:after="120"/>
        <w:ind w:left="360" w:right="-274" w:hanging="720"/>
        <w:contextualSpacing/>
        <w:outlineLvl w:val="0"/>
      </w:pPr>
    </w:p>
    <w:p w14:paraId="2EE4DBC5" w14:textId="078E0A6A" w:rsidR="00723DDF" w:rsidRPr="00723DDF" w:rsidRDefault="00723DDF" w:rsidP="00723DDF">
      <w:pPr>
        <w:ind w:left="540" w:right="-274" w:hanging="810"/>
        <w:outlineLvl w:val="0"/>
      </w:pPr>
      <w:r w:rsidRPr="003D3A4D">
        <w:rPr>
          <w:b/>
        </w:rPr>
        <w:t xml:space="preserve">Sarsar, E. </w:t>
      </w:r>
      <w:r>
        <w:t>and</w:t>
      </w:r>
      <w:r w:rsidRPr="003D3A4D">
        <w:t xml:space="preserve"> </w:t>
      </w:r>
      <w:proofErr w:type="spellStart"/>
      <w:r w:rsidRPr="003D3A4D">
        <w:t>D’Anna</w:t>
      </w:r>
      <w:proofErr w:type="spellEnd"/>
      <w:r>
        <w:t xml:space="preserve"> Hernandez, K. (</w:t>
      </w:r>
      <w:r w:rsidRPr="003D3A4D">
        <w:t xml:space="preserve">2018, April). </w:t>
      </w:r>
      <w:r w:rsidRPr="00201DAF">
        <w:rPr>
          <w:bCs/>
          <w:color w:val="1A1A1A"/>
        </w:rPr>
        <w:t>The role of acculturative stress on gestational age and birth weight in infants of Mexican American women.</w:t>
      </w:r>
      <w:r w:rsidRPr="003D3A4D">
        <w:t xml:space="preserve"> Western Psychological Associ</w:t>
      </w:r>
      <w:r>
        <w:t>ation Conference, Portland, OR.</w:t>
      </w:r>
    </w:p>
    <w:p w14:paraId="3AC77F14" w14:textId="77777777" w:rsidR="00962F2C" w:rsidRDefault="00962F2C" w:rsidP="00962F2C">
      <w:pPr>
        <w:spacing w:after="120"/>
        <w:ind w:left="360" w:right="-274" w:hanging="720"/>
        <w:contextualSpacing/>
        <w:outlineLvl w:val="0"/>
        <w:rPr>
          <w:b/>
        </w:rPr>
      </w:pPr>
    </w:p>
    <w:p w14:paraId="66E1DFB2" w14:textId="35A9E535" w:rsidR="00962F2C" w:rsidRDefault="00962F2C" w:rsidP="00466E22">
      <w:pPr>
        <w:spacing w:after="120"/>
        <w:ind w:left="360" w:right="-274" w:hanging="630"/>
        <w:contextualSpacing/>
        <w:outlineLvl w:val="0"/>
      </w:pPr>
      <w:r w:rsidRPr="003D3A4D">
        <w:rPr>
          <w:b/>
        </w:rPr>
        <w:t xml:space="preserve">Sarsar, E. </w:t>
      </w:r>
      <w:r>
        <w:t>&amp; D’Anna Hernandez, K</w:t>
      </w:r>
      <w:r w:rsidRPr="003D3A4D">
        <w:t>.</w:t>
      </w:r>
      <w:r>
        <w:t xml:space="preserve"> </w:t>
      </w:r>
      <w:r w:rsidRPr="003D3A4D">
        <w:t>(2018, March)</w:t>
      </w:r>
      <w:r w:rsidR="00951AF8">
        <w:t>.</w:t>
      </w:r>
      <w:r w:rsidRPr="003D3A4D">
        <w:t xml:space="preserve"> </w:t>
      </w:r>
      <w:r w:rsidRPr="00201DAF">
        <w:t>The Association Between Cultural Adaptation Factors and Infant Birth Outcomes in Mother/Child Dyads of Mexican Descent</w:t>
      </w:r>
      <w:r w:rsidRPr="003D3A4D">
        <w:rPr>
          <w:i/>
        </w:rPr>
        <w:t>.</w:t>
      </w:r>
      <w:r>
        <w:rPr>
          <w:i/>
        </w:rPr>
        <w:t xml:space="preserve"> </w:t>
      </w:r>
      <w:r w:rsidRPr="003D3A4D">
        <w:t>California State University, San Marcos Symposium on Student Research, Creative Activities, and Innovation</w:t>
      </w:r>
      <w:r>
        <w:t xml:space="preserve">. </w:t>
      </w:r>
    </w:p>
    <w:p w14:paraId="51CAEEC1" w14:textId="77777777" w:rsidR="00723DDF" w:rsidRDefault="00723DDF" w:rsidP="00962F2C">
      <w:pPr>
        <w:spacing w:after="120"/>
        <w:ind w:left="360" w:right="-274" w:hanging="720"/>
        <w:contextualSpacing/>
        <w:outlineLvl w:val="0"/>
      </w:pPr>
    </w:p>
    <w:p w14:paraId="381AD9F8" w14:textId="77777777" w:rsidR="00723DDF" w:rsidRDefault="00723DDF" w:rsidP="00723DDF">
      <w:pPr>
        <w:ind w:left="540" w:right="-274" w:hanging="810"/>
        <w:outlineLvl w:val="0"/>
      </w:pPr>
      <w:r w:rsidRPr="005A1CC8">
        <w:rPr>
          <w:b/>
          <w:lang w:val="es-MX"/>
        </w:rPr>
        <w:t>Sarsar, E.</w:t>
      </w:r>
      <w:r w:rsidRPr="005A1CC8">
        <w:rPr>
          <w:lang w:val="es-MX"/>
        </w:rPr>
        <w:t xml:space="preserve"> &amp; D’Anna Hernandez, K. </w:t>
      </w:r>
      <w:r w:rsidRPr="003D3A4D">
        <w:t>(2017, November).</w:t>
      </w:r>
      <w:r>
        <w:t xml:space="preserve"> </w:t>
      </w:r>
      <w:r w:rsidRPr="00201DAF">
        <w:t>Psychosocial and cultural factors that may influence central nervous system functioning of infants of Mexican descent</w:t>
      </w:r>
      <w:r w:rsidRPr="00C05EA0">
        <w:t>.</w:t>
      </w:r>
      <w:r>
        <w:t xml:space="preserve"> </w:t>
      </w:r>
      <w:r w:rsidRPr="003D3A4D">
        <w:t>Student Poster Showcase, San Marcos, CA.</w:t>
      </w:r>
    </w:p>
    <w:p w14:paraId="7928D961" w14:textId="77777777" w:rsidR="00723DDF" w:rsidRDefault="00723DDF" w:rsidP="00723DDF">
      <w:pPr>
        <w:ind w:left="540" w:right="-274" w:hanging="810"/>
        <w:outlineLvl w:val="0"/>
        <w:rPr>
          <w:b/>
          <w:lang w:val="es-MX"/>
        </w:rPr>
      </w:pPr>
    </w:p>
    <w:p w14:paraId="2F28681C" w14:textId="77777777" w:rsidR="00723DDF" w:rsidRDefault="00723DDF" w:rsidP="00723DDF">
      <w:pPr>
        <w:ind w:left="540" w:right="-274" w:hanging="810"/>
        <w:outlineLvl w:val="0"/>
      </w:pPr>
      <w:r w:rsidRPr="005A1CC8">
        <w:rPr>
          <w:b/>
          <w:lang w:val="es-MX"/>
        </w:rPr>
        <w:t>Sarsar, E.</w:t>
      </w:r>
      <w:r w:rsidRPr="005A1CC8">
        <w:rPr>
          <w:lang w:val="es-MX"/>
        </w:rPr>
        <w:t xml:space="preserve"> &amp; D’Anna Hernandez, K.</w:t>
      </w:r>
      <w:r>
        <w:rPr>
          <w:lang w:val="es-MX"/>
        </w:rPr>
        <w:t xml:space="preserve"> </w:t>
      </w:r>
      <w:r w:rsidRPr="003D3A4D">
        <w:t>(2017, October)</w:t>
      </w:r>
      <w:r>
        <w:t xml:space="preserve">. </w:t>
      </w:r>
      <w:r w:rsidRPr="00201DAF">
        <w:t>Psychosocial and cultural factors that may influence central nervous system functioning of infants of Mexican descent</w:t>
      </w:r>
      <w:r w:rsidRPr="00C05EA0">
        <w:t>.</w:t>
      </w:r>
      <w:r>
        <w:t xml:space="preserve"> </w:t>
      </w:r>
      <w:r w:rsidRPr="003D3A4D">
        <w:t>Society for the Advancement of Chicano and Native American Scientists (SACNAS) National Conference, Salt Lake City, UT.</w:t>
      </w:r>
    </w:p>
    <w:p w14:paraId="3C2EB60A" w14:textId="77777777" w:rsidR="00723DDF" w:rsidRDefault="00723DDF" w:rsidP="00723DDF">
      <w:pPr>
        <w:ind w:left="540" w:right="-274" w:hanging="810"/>
        <w:outlineLvl w:val="0"/>
        <w:rPr>
          <w:b/>
          <w:lang w:val="es-MX"/>
        </w:rPr>
      </w:pPr>
    </w:p>
    <w:p w14:paraId="670A7C7D" w14:textId="77777777" w:rsidR="00723DDF" w:rsidRDefault="00723DDF" w:rsidP="00723DDF">
      <w:pPr>
        <w:ind w:left="540" w:right="-274" w:hanging="810"/>
        <w:outlineLvl w:val="0"/>
      </w:pPr>
      <w:r w:rsidRPr="005A1CC8">
        <w:rPr>
          <w:b/>
          <w:lang w:val="es-MX"/>
        </w:rPr>
        <w:t xml:space="preserve">Sarsar, E. </w:t>
      </w:r>
      <w:r w:rsidRPr="005A1CC8">
        <w:rPr>
          <w:lang w:val="es-MX"/>
        </w:rPr>
        <w:t xml:space="preserve">&amp; D’Anna Hernandez, K. </w:t>
      </w:r>
      <w:r w:rsidRPr="003D3A4D">
        <w:t>(2017, August).</w:t>
      </w:r>
      <w:r w:rsidRPr="009375A4">
        <w:t xml:space="preserve"> </w:t>
      </w:r>
      <w:r w:rsidRPr="00201DAF">
        <w:t>The potential role of fetal exposure to maternal acculturative stress and caffeine intake on early infant brain development.</w:t>
      </w:r>
      <w:r>
        <w:t xml:space="preserve"> </w:t>
      </w:r>
      <w:r w:rsidRPr="003D3A4D">
        <w:t>Summer Scholars Research Showcase, San Marcos, CA.</w:t>
      </w:r>
    </w:p>
    <w:p w14:paraId="1856C5F7" w14:textId="77777777" w:rsidR="00723DDF" w:rsidRDefault="00723DDF" w:rsidP="00723DDF">
      <w:pPr>
        <w:ind w:left="540" w:right="-274" w:hanging="810"/>
        <w:outlineLvl w:val="0"/>
        <w:rPr>
          <w:b/>
          <w:lang w:val="es-MX"/>
        </w:rPr>
      </w:pPr>
    </w:p>
    <w:p w14:paraId="53F5668D" w14:textId="77777777" w:rsidR="00723DDF" w:rsidRDefault="00723DDF" w:rsidP="00723DDF">
      <w:pPr>
        <w:ind w:left="540" w:right="-274" w:hanging="810"/>
        <w:outlineLvl w:val="0"/>
      </w:pPr>
      <w:r w:rsidRPr="005A1CC8">
        <w:rPr>
          <w:b/>
          <w:lang w:val="es-MX"/>
        </w:rPr>
        <w:t xml:space="preserve">Sarsar, E. </w:t>
      </w:r>
      <w:r w:rsidRPr="005A1CC8">
        <w:rPr>
          <w:lang w:val="es-MX"/>
        </w:rPr>
        <w:t xml:space="preserve">&amp; D’Anna Hernandez, K. </w:t>
      </w:r>
      <w:r w:rsidRPr="003D3A4D">
        <w:t>(2017, August)</w:t>
      </w:r>
      <w:r>
        <w:t xml:space="preserve">. </w:t>
      </w:r>
      <w:r w:rsidRPr="00201DAF">
        <w:t>The potential role of fetal exposure to maternal acculturative stress and caffeine intake on early infant brain development.</w:t>
      </w:r>
      <w:r>
        <w:t xml:space="preserve"> </w:t>
      </w:r>
      <w:r w:rsidRPr="003D3A4D">
        <w:t xml:space="preserve">American Psychological Association (APA) Summer Psychology Research Symposium at California State University, San Marcos, San Marcos, CA. </w:t>
      </w:r>
    </w:p>
    <w:p w14:paraId="2CDDBF18" w14:textId="77777777" w:rsidR="00D307CF" w:rsidRDefault="00D307CF" w:rsidP="00723DDF">
      <w:pPr>
        <w:ind w:right="-274"/>
        <w:outlineLvl w:val="0"/>
        <w:rPr>
          <w:b/>
          <w:lang w:val="es-MX"/>
        </w:rPr>
      </w:pPr>
    </w:p>
    <w:p w14:paraId="628E124C" w14:textId="1268AF05" w:rsidR="00E14FAE" w:rsidRDefault="00E14FAE" w:rsidP="00DF7466">
      <w:pPr>
        <w:ind w:left="450" w:right="-274" w:hanging="810"/>
        <w:outlineLvl w:val="0"/>
        <w:rPr>
          <w:b/>
          <w:lang w:val="es-MX"/>
        </w:rPr>
      </w:pPr>
      <w:r>
        <w:rPr>
          <w:b/>
          <w:lang w:val="es-MX"/>
        </w:rPr>
        <w:t>INVITED PRESENTATIONS</w:t>
      </w:r>
    </w:p>
    <w:p w14:paraId="550EFC40" w14:textId="77777777" w:rsidR="00256FC8" w:rsidRDefault="00256FC8" w:rsidP="00DF7466">
      <w:pPr>
        <w:ind w:left="450" w:right="-274" w:hanging="810"/>
        <w:outlineLvl w:val="0"/>
        <w:rPr>
          <w:b/>
          <w:lang w:val="es-MX"/>
        </w:rPr>
      </w:pPr>
    </w:p>
    <w:p w14:paraId="239B65FB" w14:textId="77777777" w:rsidR="00723DDF" w:rsidRDefault="00723DDF" w:rsidP="00723DDF">
      <w:pPr>
        <w:spacing w:after="120"/>
        <w:ind w:left="360" w:right="-274" w:hanging="720"/>
        <w:contextualSpacing/>
        <w:outlineLvl w:val="0"/>
        <w:rPr>
          <w:bCs/>
        </w:rPr>
      </w:pPr>
      <w:r>
        <w:rPr>
          <w:b/>
        </w:rPr>
        <w:t>Sarsar, E.</w:t>
      </w:r>
      <w:r w:rsidRPr="0005169C">
        <w:rPr>
          <w:bCs/>
        </w:rPr>
        <w:t>, Pace, T.W., Zeiders, K.H., Cook, S., Hoyt, L.T. (202</w:t>
      </w:r>
      <w:r>
        <w:rPr>
          <w:bCs/>
        </w:rPr>
        <w:t>1</w:t>
      </w:r>
      <w:r w:rsidRPr="0005169C">
        <w:rPr>
          <w:bCs/>
        </w:rPr>
        <w:t xml:space="preserve">, </w:t>
      </w:r>
      <w:r>
        <w:rPr>
          <w:bCs/>
        </w:rPr>
        <w:t>March</w:t>
      </w:r>
      <w:r>
        <w:rPr>
          <w:b/>
        </w:rPr>
        <w:t xml:space="preserve">) </w:t>
      </w:r>
      <w:r w:rsidRPr="004413C0">
        <w:rPr>
          <w:bCs/>
        </w:rPr>
        <w:t>Pilot Testing an App-Based Meditation Intervention Among Firefighters During the COVID-19 Pandemic</w:t>
      </w:r>
      <w:r>
        <w:rPr>
          <w:bCs/>
        </w:rPr>
        <w:t xml:space="preserve">. Frances McClelland Institute Turbeville Speaker Series, Tucson, AZ. </w:t>
      </w:r>
    </w:p>
    <w:p w14:paraId="3EBAE978" w14:textId="77777777" w:rsidR="00723DDF" w:rsidRDefault="00723DDF" w:rsidP="00F73756">
      <w:pPr>
        <w:ind w:left="540" w:right="-274" w:hanging="810"/>
        <w:outlineLvl w:val="0"/>
        <w:rPr>
          <w:b/>
          <w:lang w:val="es-MX"/>
        </w:rPr>
      </w:pPr>
    </w:p>
    <w:p w14:paraId="55559666" w14:textId="25061EB9" w:rsidR="00E14FAE" w:rsidRDefault="00E14FAE" w:rsidP="00A6060D">
      <w:pPr>
        <w:spacing w:after="120"/>
        <w:ind w:left="360" w:right="-274" w:hanging="720"/>
        <w:contextualSpacing/>
        <w:outlineLvl w:val="0"/>
        <w:rPr>
          <w:rFonts w:eastAsia="Times New Roman"/>
          <w:color w:val="000000"/>
        </w:rPr>
      </w:pPr>
      <w:r w:rsidRPr="00D46CA2">
        <w:rPr>
          <w:rFonts w:eastAsia="Times New Roman"/>
          <w:color w:val="000000"/>
          <w:lang w:val="es-MX"/>
        </w:rPr>
        <w:t>Carbajal, S.</w:t>
      </w:r>
      <w:r w:rsidRPr="00D46CA2">
        <w:rPr>
          <w:rFonts w:eastAsia="Times New Roman"/>
          <w:b/>
          <w:bCs/>
          <w:color w:val="000000"/>
          <w:lang w:val="es-MX"/>
        </w:rPr>
        <w:t>,</w:t>
      </w:r>
      <w:r w:rsidRPr="00D46CA2">
        <w:rPr>
          <w:rFonts w:eastAsia="Times New Roman"/>
          <w:color w:val="000000"/>
          <w:lang w:val="es-MX"/>
        </w:rPr>
        <w:t> Castorena, D.C., Forbes, N., Idow, E., Levario, B., Osman, K., Perez, R., Rosario, V., </w:t>
      </w:r>
      <w:r w:rsidRPr="00D46CA2">
        <w:rPr>
          <w:rFonts w:eastAsia="Times New Roman"/>
          <w:b/>
          <w:bCs/>
          <w:color w:val="000000"/>
          <w:lang w:val="es-MX"/>
        </w:rPr>
        <w:t>Sarsar, E</w:t>
      </w:r>
      <w:r w:rsidRPr="00D46CA2">
        <w:rPr>
          <w:rFonts w:eastAsia="Times New Roman"/>
          <w:color w:val="000000"/>
          <w:lang w:val="es-MX"/>
        </w:rPr>
        <w:t>., Wilkinson-Lee, A., &amp; Zeiders., K. H. (2021, January). </w:t>
      </w:r>
      <w:r w:rsidRPr="00D46CA2">
        <w:rPr>
          <w:rFonts w:eastAsia="Times New Roman"/>
          <w:color w:val="000000"/>
        </w:rPr>
        <w:t xml:space="preserve">The COVID-19 Hijos </w:t>
      </w:r>
      <w:r w:rsidRPr="00D46CA2">
        <w:rPr>
          <w:rFonts w:eastAsia="Times New Roman"/>
          <w:color w:val="000000"/>
        </w:rPr>
        <w:lastRenderedPageBreak/>
        <w:t>Project: Community Advisory Board Meeting. Tucson, AZ. **the first 9 authors are in alphabetical order and contributed equally to the presentation. </w:t>
      </w:r>
    </w:p>
    <w:p w14:paraId="76D55F31" w14:textId="77777777" w:rsidR="00D307CF" w:rsidRDefault="00D307CF" w:rsidP="00E14FAE">
      <w:pPr>
        <w:spacing w:after="120"/>
        <w:ind w:left="360" w:right="-274" w:hanging="720"/>
        <w:contextualSpacing/>
        <w:outlineLvl w:val="0"/>
        <w:rPr>
          <w:rFonts w:eastAsia="Times New Roman"/>
          <w:color w:val="000000"/>
        </w:rPr>
      </w:pPr>
    </w:p>
    <w:p w14:paraId="0608FDD1" w14:textId="77777777" w:rsidR="00D307CF" w:rsidRDefault="00D307CF" w:rsidP="00D307CF">
      <w:pPr>
        <w:spacing w:after="120"/>
        <w:ind w:left="360" w:right="-274" w:hanging="720"/>
        <w:contextualSpacing/>
        <w:outlineLvl w:val="0"/>
        <w:rPr>
          <w:bCs/>
        </w:rPr>
      </w:pPr>
      <w:r>
        <w:rPr>
          <w:b/>
        </w:rPr>
        <w:t>Sarsar, E.</w:t>
      </w:r>
      <w:r w:rsidRPr="0005169C">
        <w:rPr>
          <w:bCs/>
        </w:rPr>
        <w:t>, Pace, T.W., Zeiders, K.H., Cook, S., Hoyt, L.T. (2020, November</w:t>
      </w:r>
      <w:r w:rsidRPr="00951AF8">
        <w:rPr>
          <w:bCs/>
        </w:rPr>
        <w:t>)</w:t>
      </w:r>
      <w:r>
        <w:rPr>
          <w:b/>
        </w:rPr>
        <w:t xml:space="preserve">. </w:t>
      </w:r>
      <w:r w:rsidRPr="004413C0">
        <w:rPr>
          <w:bCs/>
        </w:rPr>
        <w:t>Pilot Testing an App-Based Meditation Intervention Among Firefighters During the COVID-19 Pandemic</w:t>
      </w:r>
      <w:r>
        <w:rPr>
          <w:bCs/>
        </w:rPr>
        <w:t xml:space="preserve">. </w:t>
      </w:r>
      <w:proofErr w:type="spellStart"/>
      <w:r w:rsidRPr="00AB1A62">
        <w:t>UArizona’s</w:t>
      </w:r>
      <w:proofErr w:type="spellEnd"/>
      <w:r w:rsidRPr="00AB1A62">
        <w:t xml:space="preserve"> COVID-19 Research Coordination Group (RCG) Meeting</w:t>
      </w:r>
      <w:r>
        <w:rPr>
          <w:bCs/>
        </w:rPr>
        <w:t xml:space="preserve">, Tucson, AZ. </w:t>
      </w:r>
    </w:p>
    <w:p w14:paraId="456670FA" w14:textId="77777777" w:rsidR="00D307CF" w:rsidRPr="00D46CA2" w:rsidRDefault="00D307CF" w:rsidP="00E14FAE">
      <w:pPr>
        <w:spacing w:after="120"/>
        <w:ind w:left="360" w:right="-274" w:hanging="720"/>
        <w:contextualSpacing/>
        <w:outlineLvl w:val="0"/>
        <w:rPr>
          <w:bCs/>
        </w:rPr>
      </w:pPr>
    </w:p>
    <w:p w14:paraId="58618BD3" w14:textId="313DF685" w:rsidR="00A6060D" w:rsidRDefault="00A6060D" w:rsidP="00A6060D">
      <w:pPr>
        <w:spacing w:after="120"/>
        <w:ind w:left="540" w:right="-274" w:hanging="900"/>
        <w:outlineLvl w:val="0"/>
        <w:rPr>
          <w:b/>
          <w:bCs/>
        </w:rPr>
      </w:pPr>
      <w:r>
        <w:rPr>
          <w:b/>
          <w:bCs/>
        </w:rPr>
        <w:t>SERVICE</w:t>
      </w:r>
    </w:p>
    <w:tbl>
      <w:tblPr>
        <w:tblStyle w:val="a1"/>
        <w:tblW w:w="10189" w:type="dxa"/>
        <w:jc w:val="center"/>
        <w:tblLayout w:type="fixed"/>
        <w:tblLook w:val="04A0" w:firstRow="1" w:lastRow="0" w:firstColumn="1" w:lastColumn="0" w:noHBand="0" w:noVBand="1"/>
      </w:tblPr>
      <w:tblGrid>
        <w:gridCol w:w="1806"/>
        <w:gridCol w:w="8383"/>
      </w:tblGrid>
      <w:tr w:rsidR="00D5251D" w:rsidRPr="00920BAD" w14:paraId="45C976AD" w14:textId="77777777" w:rsidTr="00D5251D">
        <w:trPr>
          <w:trHeight w:val="360"/>
          <w:jc w:val="center"/>
        </w:trPr>
        <w:tc>
          <w:tcPr>
            <w:tcW w:w="10189" w:type="dxa"/>
            <w:gridSpan w:val="2"/>
          </w:tcPr>
          <w:p w14:paraId="31A298B7" w14:textId="56C724D1" w:rsidR="00D5251D" w:rsidRPr="00D5251D" w:rsidRDefault="00B02BE2" w:rsidP="00A6060D">
            <w:pPr>
              <w:pStyle w:val="NormalWeb"/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D5251D">
              <w:rPr>
                <w:b/>
                <w:bCs/>
              </w:rPr>
              <w:t xml:space="preserve">epartmental </w:t>
            </w:r>
          </w:p>
        </w:tc>
      </w:tr>
      <w:tr w:rsidR="00A6060D" w:rsidRPr="00920BAD" w14:paraId="77D99390" w14:textId="77777777" w:rsidTr="00E03B6B">
        <w:trPr>
          <w:trHeight w:val="1026"/>
          <w:jc w:val="center"/>
        </w:trPr>
        <w:tc>
          <w:tcPr>
            <w:tcW w:w="1806" w:type="dxa"/>
          </w:tcPr>
          <w:p w14:paraId="78220478" w14:textId="57117267" w:rsidR="00A6060D" w:rsidRDefault="00A6060D" w:rsidP="00A6060D">
            <w:pPr>
              <w:snapToGrid w:val="0"/>
              <w:spacing w:after="120"/>
              <w:ind w:left="80"/>
              <w:contextualSpacing/>
            </w:pPr>
            <w:r>
              <w:t>2021</w:t>
            </w:r>
          </w:p>
        </w:tc>
        <w:tc>
          <w:tcPr>
            <w:tcW w:w="8383" w:type="dxa"/>
          </w:tcPr>
          <w:p w14:paraId="4C125F29" w14:textId="3701FBAA" w:rsidR="00A6060D" w:rsidRPr="00A6060D" w:rsidRDefault="00A6060D" w:rsidP="00A6060D">
            <w:pPr>
              <w:pStyle w:val="NormalWeb"/>
              <w:shd w:val="clear" w:color="auto" w:fill="FFFFFF"/>
            </w:pPr>
            <w:r w:rsidRPr="00A6060D">
              <w:t>Graduate Admissions and Recruitment Representative</w:t>
            </w:r>
            <w:r w:rsidRPr="00A6060D">
              <w:rPr>
                <w:b/>
                <w:bCs/>
              </w:rPr>
              <w:t xml:space="preserve">, </w:t>
            </w:r>
            <w:r w:rsidRPr="00A6060D">
              <w:t>Family Studies Student Round Table (FSSRT)</w:t>
            </w:r>
            <w:r w:rsidRPr="00A6060D">
              <w:br/>
              <w:t xml:space="preserve">Family Studies and Human Development, University of Arizona </w:t>
            </w:r>
          </w:p>
        </w:tc>
      </w:tr>
      <w:tr w:rsidR="00A6060D" w:rsidRPr="003D3A4D" w14:paraId="69AE349A" w14:textId="77777777" w:rsidTr="008446C0">
        <w:trPr>
          <w:trHeight w:val="693"/>
          <w:jc w:val="center"/>
        </w:trPr>
        <w:tc>
          <w:tcPr>
            <w:tcW w:w="1806" w:type="dxa"/>
          </w:tcPr>
          <w:p w14:paraId="70FEFC30" w14:textId="7FE803FF" w:rsidR="00A6060D" w:rsidRPr="003D3A4D" w:rsidRDefault="00A6060D" w:rsidP="009C0573">
            <w:pPr>
              <w:snapToGrid w:val="0"/>
              <w:ind w:left="80"/>
              <w:contextualSpacing/>
            </w:pPr>
            <w:r>
              <w:t>2021</w:t>
            </w:r>
          </w:p>
        </w:tc>
        <w:tc>
          <w:tcPr>
            <w:tcW w:w="8383" w:type="dxa"/>
          </w:tcPr>
          <w:p w14:paraId="18842595" w14:textId="5CDB1BA1" w:rsidR="00A6060D" w:rsidRDefault="00A6060D" w:rsidP="00A6060D">
            <w:pPr>
              <w:pStyle w:val="Commen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</w:t>
            </w:r>
            <w:r w:rsidRPr="00A6060D">
              <w:rPr>
                <w:sz w:val="24"/>
                <w:szCs w:val="24"/>
              </w:rPr>
              <w:t xml:space="preserve">Studies and Human Development </w:t>
            </w:r>
            <w:r w:rsidR="00C7143B" w:rsidRPr="00A6060D">
              <w:rPr>
                <w:sz w:val="24"/>
                <w:szCs w:val="24"/>
              </w:rPr>
              <w:t xml:space="preserve">Graduate Student </w:t>
            </w:r>
            <w:r w:rsidR="00C7143B" w:rsidRPr="00C7143B">
              <w:rPr>
                <w:sz w:val="24"/>
                <w:szCs w:val="24"/>
              </w:rPr>
              <w:t>Council</w:t>
            </w:r>
            <w:r w:rsidR="00C7143B" w:rsidRPr="00C7143B">
              <w:rPr>
                <w:rStyle w:val="CommentReference"/>
                <w:sz w:val="24"/>
                <w:szCs w:val="24"/>
              </w:rPr>
              <w:t xml:space="preserve"> Rep</w:t>
            </w:r>
            <w:r w:rsidRPr="00C7143B">
              <w:rPr>
                <w:sz w:val="24"/>
                <w:szCs w:val="24"/>
              </w:rPr>
              <w:t>resentative</w:t>
            </w:r>
          </w:p>
          <w:p w14:paraId="011DA777" w14:textId="4C3AEB81" w:rsidR="00A6060D" w:rsidRPr="00A6060D" w:rsidRDefault="00A6060D" w:rsidP="00A6060D">
            <w:pPr>
              <w:pStyle w:val="CommentText"/>
              <w:rPr>
                <w:sz w:val="24"/>
                <w:szCs w:val="24"/>
              </w:rPr>
            </w:pPr>
            <w:r w:rsidRPr="00A6060D">
              <w:rPr>
                <w:sz w:val="24"/>
                <w:szCs w:val="24"/>
              </w:rPr>
              <w:t>College of Agriculture &amp; Life Sciences</w:t>
            </w:r>
            <w:r w:rsidR="00E03B6B">
              <w:rPr>
                <w:sz w:val="24"/>
                <w:szCs w:val="24"/>
              </w:rPr>
              <w:t>, University of Arizona</w:t>
            </w:r>
            <w:r w:rsidRPr="00A6060D">
              <w:rPr>
                <w:sz w:val="24"/>
                <w:szCs w:val="24"/>
              </w:rPr>
              <w:t xml:space="preserve"> </w:t>
            </w:r>
          </w:p>
        </w:tc>
      </w:tr>
      <w:tr w:rsidR="008446C0" w:rsidRPr="003D3A4D" w14:paraId="3C42FA3C" w14:textId="77777777" w:rsidTr="00D5251D">
        <w:trPr>
          <w:trHeight w:val="594"/>
          <w:jc w:val="center"/>
        </w:trPr>
        <w:tc>
          <w:tcPr>
            <w:tcW w:w="1806" w:type="dxa"/>
          </w:tcPr>
          <w:p w14:paraId="06A1CB50" w14:textId="6A50F7CD" w:rsidR="008446C0" w:rsidRDefault="008446C0" w:rsidP="009C0573">
            <w:pPr>
              <w:snapToGrid w:val="0"/>
              <w:ind w:left="80"/>
              <w:contextualSpacing/>
            </w:pPr>
            <w:r>
              <w:t>2020</w:t>
            </w:r>
          </w:p>
        </w:tc>
        <w:tc>
          <w:tcPr>
            <w:tcW w:w="8383" w:type="dxa"/>
          </w:tcPr>
          <w:p w14:paraId="3B3B9A8B" w14:textId="77777777" w:rsidR="008446C0" w:rsidRDefault="008446C0" w:rsidP="00A6060D">
            <w:pPr>
              <w:pStyle w:val="Commen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 Student Panelist</w:t>
            </w:r>
          </w:p>
          <w:p w14:paraId="08017DC7" w14:textId="4356DBA6" w:rsidR="008446C0" w:rsidRDefault="008446C0" w:rsidP="00A6060D">
            <w:pPr>
              <w:pStyle w:val="Commen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Studies and Human Development Department</w:t>
            </w:r>
          </w:p>
        </w:tc>
      </w:tr>
      <w:tr w:rsidR="00D5251D" w:rsidRPr="003D3A4D" w14:paraId="5705A3D4" w14:textId="77777777" w:rsidTr="00B02BE2">
        <w:trPr>
          <w:trHeight w:val="360"/>
          <w:jc w:val="center"/>
        </w:trPr>
        <w:tc>
          <w:tcPr>
            <w:tcW w:w="10189" w:type="dxa"/>
            <w:gridSpan w:val="2"/>
          </w:tcPr>
          <w:p w14:paraId="4BE97A4C" w14:textId="6BA16542" w:rsidR="00D5251D" w:rsidRPr="00D5251D" w:rsidRDefault="00B02BE2" w:rsidP="00A6060D">
            <w:pPr>
              <w:pStyle w:val="Comment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Professional </w:t>
            </w:r>
          </w:p>
        </w:tc>
      </w:tr>
      <w:tr w:rsidR="00D5251D" w:rsidRPr="003D3A4D" w14:paraId="22AB4D07" w14:textId="77777777" w:rsidTr="009C0573">
        <w:trPr>
          <w:trHeight w:val="459"/>
          <w:jc w:val="center"/>
        </w:trPr>
        <w:tc>
          <w:tcPr>
            <w:tcW w:w="1806" w:type="dxa"/>
          </w:tcPr>
          <w:p w14:paraId="02391801" w14:textId="0BB16E34" w:rsidR="00D5251D" w:rsidRDefault="00D5251D" w:rsidP="009C0573">
            <w:pPr>
              <w:snapToGrid w:val="0"/>
              <w:ind w:left="80"/>
              <w:contextualSpacing/>
            </w:pPr>
            <w:r>
              <w:t>2021</w:t>
            </w:r>
          </w:p>
        </w:tc>
        <w:tc>
          <w:tcPr>
            <w:tcW w:w="8383" w:type="dxa"/>
          </w:tcPr>
          <w:p w14:paraId="42EFA87E" w14:textId="61DF20AD" w:rsidR="00D5251D" w:rsidRDefault="00D5251D" w:rsidP="00A6060D">
            <w:pPr>
              <w:pStyle w:val="Commen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Hoc Reviewer</w:t>
            </w:r>
          </w:p>
          <w:p w14:paraId="635A84F3" w14:textId="13EE95A5" w:rsidR="00D5251D" w:rsidRDefault="00D5251D" w:rsidP="00A6060D">
            <w:pPr>
              <w:pStyle w:val="Commen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Journal of Research on Adolescence </w:t>
            </w:r>
          </w:p>
        </w:tc>
      </w:tr>
    </w:tbl>
    <w:p w14:paraId="15624FAB" w14:textId="77777777" w:rsidR="00186580" w:rsidRPr="00F73756" w:rsidRDefault="00186580" w:rsidP="00F73756">
      <w:pPr>
        <w:ind w:left="540" w:right="-274" w:hanging="810"/>
        <w:outlineLvl w:val="0"/>
      </w:pPr>
    </w:p>
    <w:p w14:paraId="71D16113" w14:textId="4DE83B03" w:rsidR="006B6504" w:rsidRPr="006B6504" w:rsidRDefault="00A37D7A" w:rsidP="00A6060D">
      <w:pPr>
        <w:spacing w:after="120"/>
        <w:ind w:left="-360" w:right="-274"/>
        <w:outlineLvl w:val="0"/>
        <w:rPr>
          <w:b/>
        </w:rPr>
      </w:pPr>
      <w:r w:rsidRPr="003D3A4D">
        <w:rPr>
          <w:b/>
        </w:rPr>
        <w:t>PROFESSIONAL AFFILIATIONS</w:t>
      </w:r>
    </w:p>
    <w:tbl>
      <w:tblPr>
        <w:tblStyle w:val="a1"/>
        <w:tblW w:w="10189" w:type="dxa"/>
        <w:jc w:val="center"/>
        <w:tblLayout w:type="fixed"/>
        <w:tblLook w:val="04A0" w:firstRow="1" w:lastRow="0" w:firstColumn="1" w:lastColumn="0" w:noHBand="0" w:noVBand="1"/>
      </w:tblPr>
      <w:tblGrid>
        <w:gridCol w:w="1806"/>
        <w:gridCol w:w="8383"/>
      </w:tblGrid>
      <w:tr w:rsidR="007853AE" w:rsidRPr="003D3A4D" w14:paraId="5A4780B9" w14:textId="77777777" w:rsidTr="00AB76B2">
        <w:trPr>
          <w:trHeight w:val="459"/>
          <w:jc w:val="center"/>
        </w:trPr>
        <w:tc>
          <w:tcPr>
            <w:tcW w:w="1806" w:type="dxa"/>
          </w:tcPr>
          <w:p w14:paraId="141C6CA4" w14:textId="5BCB5F3B" w:rsidR="007853AE" w:rsidRDefault="007853AE" w:rsidP="00AB76B2">
            <w:pPr>
              <w:snapToGrid w:val="0"/>
              <w:ind w:left="80"/>
              <w:contextualSpacing/>
            </w:pPr>
            <w:r>
              <w:t>2021 – present</w:t>
            </w:r>
          </w:p>
        </w:tc>
        <w:tc>
          <w:tcPr>
            <w:tcW w:w="8383" w:type="dxa"/>
          </w:tcPr>
          <w:p w14:paraId="218083A8" w14:textId="1CAF0756" w:rsidR="007853AE" w:rsidRPr="00920BAD" w:rsidRDefault="007853AE" w:rsidP="00803573">
            <w:pPr>
              <w:snapToGrid w:val="0"/>
              <w:contextualSpacing/>
            </w:pPr>
            <w:r>
              <w:t>International Society of Psychoneuroendocrinology</w:t>
            </w:r>
            <w:r>
              <w:t xml:space="preserve"> (ISPNE)</w:t>
            </w:r>
          </w:p>
        </w:tc>
      </w:tr>
      <w:tr w:rsidR="00AB76B2" w:rsidRPr="003D3A4D" w14:paraId="1F85764D" w14:textId="77777777" w:rsidTr="00AB76B2">
        <w:trPr>
          <w:trHeight w:val="459"/>
          <w:jc w:val="center"/>
        </w:trPr>
        <w:tc>
          <w:tcPr>
            <w:tcW w:w="1806" w:type="dxa"/>
          </w:tcPr>
          <w:p w14:paraId="4016AF07" w14:textId="08D79C2F" w:rsidR="00AB76B2" w:rsidRPr="003D3A4D" w:rsidRDefault="00AB76B2" w:rsidP="00AB76B2">
            <w:pPr>
              <w:snapToGrid w:val="0"/>
              <w:ind w:left="80"/>
              <w:contextualSpacing/>
            </w:pPr>
            <w:r>
              <w:t>2020 – present</w:t>
            </w:r>
          </w:p>
        </w:tc>
        <w:tc>
          <w:tcPr>
            <w:tcW w:w="8383" w:type="dxa"/>
          </w:tcPr>
          <w:p w14:paraId="41456D78" w14:textId="528F7291" w:rsidR="00AB76B2" w:rsidRPr="003D3A4D" w:rsidRDefault="00AB76B2" w:rsidP="00803573">
            <w:pPr>
              <w:snapToGrid w:val="0"/>
              <w:contextualSpacing/>
              <w:rPr>
                <w:highlight w:val="yellow"/>
              </w:rPr>
            </w:pPr>
            <w:r w:rsidRPr="00920BAD">
              <w:t xml:space="preserve">Society for Research in </w:t>
            </w:r>
            <w:r>
              <w:t>Child Development (SRCD)</w:t>
            </w:r>
          </w:p>
        </w:tc>
      </w:tr>
      <w:tr w:rsidR="00AB76B2" w:rsidRPr="003D3A4D" w14:paraId="42BDFC54" w14:textId="77777777" w:rsidTr="00AB76B2">
        <w:trPr>
          <w:trHeight w:val="450"/>
          <w:jc w:val="center"/>
        </w:trPr>
        <w:tc>
          <w:tcPr>
            <w:tcW w:w="1806" w:type="dxa"/>
          </w:tcPr>
          <w:p w14:paraId="68EA6D06" w14:textId="61BA90E1" w:rsidR="00AB76B2" w:rsidRDefault="00AB76B2" w:rsidP="00AB76B2">
            <w:pPr>
              <w:snapToGrid w:val="0"/>
              <w:ind w:left="80"/>
              <w:contextualSpacing/>
            </w:pPr>
            <w:r>
              <w:t>2017 – 2019</w:t>
            </w:r>
          </w:p>
        </w:tc>
        <w:tc>
          <w:tcPr>
            <w:tcW w:w="8383" w:type="dxa"/>
          </w:tcPr>
          <w:p w14:paraId="04657173" w14:textId="32570F04" w:rsidR="00AB76B2" w:rsidRPr="003D3A4D" w:rsidRDefault="00AB76B2" w:rsidP="00C04B2E">
            <w:pPr>
              <w:contextualSpacing/>
            </w:pPr>
            <w:r w:rsidRPr="003D3A4D">
              <w:t>Western Psychological Association (WPA)</w:t>
            </w:r>
            <w:r>
              <w:t xml:space="preserve"> </w:t>
            </w:r>
            <w:r w:rsidRPr="003D3A4D">
              <w:t>Scholar</w:t>
            </w:r>
            <w:r>
              <w:t xml:space="preserve"> </w:t>
            </w:r>
          </w:p>
        </w:tc>
      </w:tr>
      <w:tr w:rsidR="00AB76B2" w:rsidRPr="003D3A4D" w14:paraId="45D9010F" w14:textId="77777777" w:rsidTr="00C04B2E">
        <w:trPr>
          <w:trHeight w:val="126"/>
          <w:jc w:val="center"/>
        </w:trPr>
        <w:tc>
          <w:tcPr>
            <w:tcW w:w="1806" w:type="dxa"/>
          </w:tcPr>
          <w:p w14:paraId="5E183C6A" w14:textId="6B54508A" w:rsidR="00AB76B2" w:rsidRPr="003D3A4D" w:rsidRDefault="00AB76B2" w:rsidP="00AB76B2">
            <w:pPr>
              <w:snapToGrid w:val="0"/>
              <w:ind w:left="80"/>
              <w:contextualSpacing/>
            </w:pPr>
            <w:r>
              <w:t>2017 – 2020</w:t>
            </w:r>
          </w:p>
        </w:tc>
        <w:tc>
          <w:tcPr>
            <w:tcW w:w="8383" w:type="dxa"/>
          </w:tcPr>
          <w:p w14:paraId="62D2A38B" w14:textId="1CA2B4BF" w:rsidR="00AB76B2" w:rsidRPr="003D3A4D" w:rsidRDefault="00AB76B2" w:rsidP="00803573">
            <w:pPr>
              <w:snapToGrid w:val="0"/>
              <w:contextualSpacing/>
            </w:pPr>
            <w:r w:rsidRPr="003D3A4D">
              <w:t>Society for Advancement of Chicanos/Hispanics and Native Americans in Science (SACNAS)</w:t>
            </w:r>
          </w:p>
        </w:tc>
      </w:tr>
    </w:tbl>
    <w:p w14:paraId="705D72A3" w14:textId="77777777" w:rsidR="003657AA" w:rsidRPr="003D3A4D" w:rsidRDefault="003657AA" w:rsidP="00F3522C">
      <w:pPr>
        <w:contextualSpacing/>
      </w:pPr>
    </w:p>
    <w:p w14:paraId="5A4D05DA" w14:textId="158249A6" w:rsidR="001F21CE" w:rsidRPr="003D3A4D" w:rsidRDefault="00A37D7A" w:rsidP="00A6060D">
      <w:pPr>
        <w:spacing w:after="120"/>
        <w:ind w:left="-360" w:right="-274"/>
        <w:outlineLvl w:val="0"/>
      </w:pPr>
      <w:r w:rsidRPr="003D3A4D">
        <w:rPr>
          <w:b/>
        </w:rPr>
        <w:t>RELEVANT SKILLS</w:t>
      </w:r>
    </w:p>
    <w:tbl>
      <w:tblPr>
        <w:tblStyle w:val="a7"/>
        <w:tblpPr w:leftFromText="180" w:rightFromText="180" w:vertAnchor="text" w:tblpXSpec="center" w:tblpY="1"/>
        <w:tblOverlap w:val="never"/>
        <w:tblW w:w="1008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8640"/>
      </w:tblGrid>
      <w:tr w:rsidR="008C5E42" w:rsidRPr="003D3A4D" w14:paraId="17396FC3" w14:textId="77777777" w:rsidTr="003657AA">
        <w:trPr>
          <w:trHeight w:val="446"/>
          <w:jc w:val="center"/>
        </w:trPr>
        <w:tc>
          <w:tcPr>
            <w:tcW w:w="1440" w:type="dxa"/>
          </w:tcPr>
          <w:p w14:paraId="57E665EB" w14:textId="7242FEFA" w:rsidR="008C5E42" w:rsidRPr="003D3A4D" w:rsidRDefault="008C5E42" w:rsidP="00F3522C">
            <w:pPr>
              <w:contextualSpacing/>
            </w:pPr>
            <w:r w:rsidRPr="003D3A4D">
              <w:t>Languages</w:t>
            </w:r>
            <w:r w:rsidR="00590267">
              <w:t>:</w:t>
            </w:r>
          </w:p>
        </w:tc>
        <w:tc>
          <w:tcPr>
            <w:tcW w:w="8640" w:type="dxa"/>
          </w:tcPr>
          <w:p w14:paraId="3CE0CD86" w14:textId="2429721B" w:rsidR="00EF5901" w:rsidRPr="003D3A4D" w:rsidRDefault="00DB6BA4" w:rsidP="00F3522C">
            <w:pPr>
              <w:contextualSpacing/>
            </w:pPr>
            <w:r>
              <w:t xml:space="preserve">Fluent in </w:t>
            </w:r>
            <w:r w:rsidR="008C5E42" w:rsidRPr="003D3A4D">
              <w:t>English</w:t>
            </w:r>
            <w:r w:rsidR="00F71ACE">
              <w:t xml:space="preserve"> </w:t>
            </w:r>
            <w:r w:rsidR="008C5E42" w:rsidRPr="003D3A4D">
              <w:t>and Spanish</w:t>
            </w:r>
          </w:p>
        </w:tc>
      </w:tr>
      <w:tr w:rsidR="008C5E42" w:rsidRPr="003D3A4D" w14:paraId="42DD36D8" w14:textId="77777777" w:rsidTr="00A72DE0">
        <w:trPr>
          <w:trHeight w:val="503"/>
          <w:jc w:val="center"/>
        </w:trPr>
        <w:tc>
          <w:tcPr>
            <w:tcW w:w="1440" w:type="dxa"/>
          </w:tcPr>
          <w:p w14:paraId="11815CC4" w14:textId="3ADB0C5D" w:rsidR="008C5E42" w:rsidRPr="003D3A4D" w:rsidRDefault="008C5E42" w:rsidP="00F3522C">
            <w:pPr>
              <w:contextualSpacing/>
            </w:pPr>
            <w:r w:rsidRPr="003D3A4D">
              <w:t>Software</w:t>
            </w:r>
            <w:r w:rsidR="00590267">
              <w:t>:</w:t>
            </w:r>
          </w:p>
        </w:tc>
        <w:tc>
          <w:tcPr>
            <w:tcW w:w="8640" w:type="dxa"/>
          </w:tcPr>
          <w:p w14:paraId="178D4A59" w14:textId="618081E7" w:rsidR="00B6248E" w:rsidRPr="00B92533" w:rsidRDefault="00B6248E" w:rsidP="00B6248E">
            <w:pPr>
              <w:contextualSpacing/>
            </w:pPr>
            <w:r>
              <w:t>Microsoft Excel,</w:t>
            </w:r>
            <w:r w:rsidRPr="00B92533">
              <w:t xml:space="preserve"> SPSS</w:t>
            </w:r>
            <w:r w:rsidR="00A3665B">
              <w:t xml:space="preserve"> Statistics</w:t>
            </w:r>
            <w:r>
              <w:t>, Ripple Science</w:t>
            </w:r>
            <w:r w:rsidR="00FC006E">
              <w:t xml:space="preserve"> software</w:t>
            </w:r>
            <w:r w:rsidR="00A91D99">
              <w:t>, Qualtrics</w:t>
            </w:r>
            <w:r w:rsidR="00A3665B">
              <w:t xml:space="preserve"> XM</w:t>
            </w:r>
          </w:p>
          <w:p w14:paraId="3314DFDF" w14:textId="162EAC1B" w:rsidR="008C5E42" w:rsidRPr="003D3A4D" w:rsidRDefault="008C5E42" w:rsidP="00F3522C">
            <w:pPr>
              <w:contextualSpacing/>
            </w:pPr>
          </w:p>
        </w:tc>
      </w:tr>
    </w:tbl>
    <w:p w14:paraId="71AA2513" w14:textId="7C3F4B7F" w:rsidR="001F21CE" w:rsidRPr="0087355C" w:rsidRDefault="001F21CE" w:rsidP="00F3522C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1"/>
        </w:rPr>
      </w:pPr>
    </w:p>
    <w:sectPr w:rsidR="001F21CE" w:rsidRPr="0087355C" w:rsidSect="00E475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07439" w14:textId="77777777" w:rsidR="002C5970" w:rsidRDefault="002C5970">
      <w:r>
        <w:separator/>
      </w:r>
    </w:p>
  </w:endnote>
  <w:endnote w:type="continuationSeparator" w:id="0">
    <w:p w14:paraId="5930895E" w14:textId="77777777" w:rsidR="002C5970" w:rsidRDefault="002C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206916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E2D258" w14:textId="5262E605" w:rsidR="00B10E6E" w:rsidRDefault="00B10E6E" w:rsidP="00FD5A2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8D6453" w14:textId="77777777" w:rsidR="00B10E6E" w:rsidRDefault="00B10E6E" w:rsidP="00C861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91F4C" w14:textId="1CFDF3C0" w:rsidR="00B10E6E" w:rsidRPr="0077667F" w:rsidRDefault="0059791A" w:rsidP="0059791A">
    <w:pPr>
      <w:pStyle w:val="Footer"/>
      <w:rPr>
        <w:color w:val="000000" w:themeColor="text1"/>
        <w:sz w:val="19"/>
        <w:szCs w:val="19"/>
      </w:rPr>
    </w:pPr>
    <w:r>
      <w:rPr>
        <w:b/>
        <w:color w:val="000000" w:themeColor="text1"/>
        <w:sz w:val="19"/>
        <w:szCs w:val="19"/>
      </w:rPr>
      <w:tab/>
    </w:r>
    <w:r>
      <w:rPr>
        <w:b/>
        <w:color w:val="000000" w:themeColor="text1"/>
        <w:sz w:val="19"/>
        <w:szCs w:val="19"/>
      </w:rPr>
      <w:tab/>
    </w:r>
    <w:r w:rsidR="00D92C14">
      <w:rPr>
        <w:b/>
        <w:color w:val="000000" w:themeColor="text1"/>
        <w:sz w:val="19"/>
        <w:szCs w:val="19"/>
      </w:rPr>
      <w:t xml:space="preserve">SARSAR </w:t>
    </w:r>
    <w:r w:rsidR="00F0783C" w:rsidRPr="0077667F">
      <w:rPr>
        <w:b/>
        <w:color w:val="000000" w:themeColor="text1"/>
        <w:sz w:val="19"/>
        <w:szCs w:val="19"/>
      </w:rPr>
      <w:t>CV</w:t>
    </w:r>
    <w:r w:rsidR="00F0783C" w:rsidRPr="0077667F">
      <w:rPr>
        <w:color w:val="000000" w:themeColor="text1"/>
        <w:sz w:val="19"/>
        <w:szCs w:val="19"/>
      </w:rPr>
      <w:t xml:space="preserve"> | </w:t>
    </w:r>
    <w:r w:rsidR="00F0783C" w:rsidRPr="0077667F">
      <w:rPr>
        <w:color w:val="000000" w:themeColor="text1"/>
        <w:sz w:val="19"/>
        <w:szCs w:val="19"/>
      </w:rPr>
      <w:fldChar w:fldCharType="begin"/>
    </w:r>
    <w:r w:rsidR="00F0783C" w:rsidRPr="0077667F">
      <w:rPr>
        <w:color w:val="000000" w:themeColor="text1"/>
        <w:sz w:val="19"/>
        <w:szCs w:val="19"/>
      </w:rPr>
      <w:instrText xml:space="preserve"> PAGE  \* Arabic  \* MERGEFORMAT </w:instrText>
    </w:r>
    <w:r w:rsidR="00F0783C" w:rsidRPr="0077667F">
      <w:rPr>
        <w:color w:val="000000" w:themeColor="text1"/>
        <w:sz w:val="19"/>
        <w:szCs w:val="19"/>
      </w:rPr>
      <w:fldChar w:fldCharType="separate"/>
    </w:r>
    <w:r w:rsidR="002D3F3B">
      <w:rPr>
        <w:noProof/>
        <w:color w:val="000000" w:themeColor="text1"/>
        <w:sz w:val="19"/>
        <w:szCs w:val="19"/>
      </w:rPr>
      <w:t>3</w:t>
    </w:r>
    <w:r w:rsidR="00F0783C" w:rsidRPr="0077667F">
      <w:rPr>
        <w:color w:val="000000" w:themeColor="text1"/>
        <w:sz w:val="19"/>
        <w:szCs w:val="19"/>
      </w:rPr>
      <w:fldChar w:fldCharType="end"/>
    </w:r>
    <w:r w:rsidR="00F0783C" w:rsidRPr="0077667F">
      <w:rPr>
        <w:color w:val="000000" w:themeColor="text1"/>
        <w:sz w:val="19"/>
        <w:szCs w:val="19"/>
      </w:rPr>
      <w:t xml:space="preserve"> of </w:t>
    </w:r>
    <w:r w:rsidR="00F0783C" w:rsidRPr="0077667F">
      <w:rPr>
        <w:color w:val="000000" w:themeColor="text1"/>
        <w:sz w:val="19"/>
        <w:szCs w:val="19"/>
      </w:rPr>
      <w:fldChar w:fldCharType="begin"/>
    </w:r>
    <w:r w:rsidR="00F0783C" w:rsidRPr="0077667F">
      <w:rPr>
        <w:color w:val="000000" w:themeColor="text1"/>
        <w:sz w:val="19"/>
        <w:szCs w:val="19"/>
      </w:rPr>
      <w:instrText xml:space="preserve"> NUMPAGES  \* Arabic  \* MERGEFORMAT </w:instrText>
    </w:r>
    <w:r w:rsidR="00F0783C" w:rsidRPr="0077667F">
      <w:rPr>
        <w:color w:val="000000" w:themeColor="text1"/>
        <w:sz w:val="19"/>
        <w:szCs w:val="19"/>
      </w:rPr>
      <w:fldChar w:fldCharType="separate"/>
    </w:r>
    <w:r w:rsidR="002D3F3B">
      <w:rPr>
        <w:noProof/>
        <w:color w:val="000000" w:themeColor="text1"/>
        <w:sz w:val="19"/>
        <w:szCs w:val="19"/>
      </w:rPr>
      <w:t>4</w:t>
    </w:r>
    <w:r w:rsidR="00F0783C" w:rsidRPr="0077667F">
      <w:rPr>
        <w:color w:val="000000" w:themeColor="text1"/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A1737" w14:textId="3C0FC39F" w:rsidR="00B10E6E" w:rsidRPr="0001352E" w:rsidRDefault="0014587D" w:rsidP="0001352E">
    <w:pPr>
      <w:pStyle w:val="Footer"/>
    </w:pPr>
    <w:r>
      <w:rPr>
        <w:b/>
        <w:color w:val="000000" w:themeColor="text1"/>
        <w:sz w:val="19"/>
        <w:szCs w:val="19"/>
      </w:rPr>
      <w:t>Updated 7.23.18</w:t>
    </w:r>
    <w:r w:rsidR="00B10E6E">
      <w:rPr>
        <w:color w:val="808080" w:themeColor="background1" w:themeShade="80"/>
      </w:rPr>
      <w:tab/>
    </w:r>
    <w:r w:rsidR="00B10E6E">
      <w:rPr>
        <w:color w:val="808080" w:themeColor="background1" w:themeShade="80"/>
      </w:rPr>
      <w:tab/>
    </w:r>
    <w:r w:rsidR="00B10E6E" w:rsidRPr="0014587D">
      <w:rPr>
        <w:b/>
        <w:color w:val="000000" w:themeColor="text1"/>
        <w:sz w:val="19"/>
        <w:szCs w:val="19"/>
      </w:rPr>
      <w:t>Carbajal</w:t>
    </w:r>
    <w:r w:rsidRPr="0014587D">
      <w:rPr>
        <w:b/>
        <w:color w:val="000000" w:themeColor="text1"/>
        <w:sz w:val="19"/>
        <w:szCs w:val="19"/>
      </w:rPr>
      <w:t xml:space="preserve"> CV</w:t>
    </w:r>
    <w:r w:rsidRPr="0014587D">
      <w:rPr>
        <w:color w:val="000000" w:themeColor="text1"/>
        <w:sz w:val="19"/>
        <w:szCs w:val="19"/>
      </w:rPr>
      <w:t xml:space="preserve"> | 1 of </w:t>
    </w:r>
    <w:r w:rsidR="00A93715">
      <w:rPr>
        <w:color w:val="000000" w:themeColor="text1"/>
        <w:sz w:val="19"/>
        <w:szCs w:val="19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50424" w14:textId="77777777" w:rsidR="002C5970" w:rsidRDefault="002C5970">
      <w:r>
        <w:separator/>
      </w:r>
    </w:p>
  </w:footnote>
  <w:footnote w:type="continuationSeparator" w:id="0">
    <w:p w14:paraId="514571C0" w14:textId="77777777" w:rsidR="002C5970" w:rsidRDefault="002C5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ED328" w14:textId="77777777" w:rsidR="00B10E6E" w:rsidRDefault="00B10E6E">
    <w:pPr>
      <w:tabs>
        <w:tab w:val="center" w:pos="4680"/>
        <w:tab w:val="right" w:pos="9360"/>
      </w:tabs>
      <w:spacing w:before="720"/>
      <w:jc w:val="right"/>
    </w:pPr>
    <w:r>
      <w:fldChar w:fldCharType="begin"/>
    </w:r>
    <w:r>
      <w:instrText>PAGE</w:instrText>
    </w:r>
    <w:r>
      <w:fldChar w:fldCharType="end"/>
    </w:r>
  </w:p>
  <w:p w14:paraId="62878B5B" w14:textId="77777777" w:rsidR="00B10E6E" w:rsidRDefault="00B10E6E">
    <w:pPr>
      <w:tabs>
        <w:tab w:val="center" w:pos="4680"/>
        <w:tab w:val="right" w:pos="9360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3DFF9" w14:textId="71217FC1" w:rsidR="00B10E6E" w:rsidRPr="005429DC" w:rsidRDefault="00B10E6E" w:rsidP="00C86194">
    <w:pPr>
      <w:tabs>
        <w:tab w:val="center" w:pos="4680"/>
        <w:tab w:val="right" w:pos="9360"/>
      </w:tabs>
      <w:ind w:right="360"/>
      <w:contextualSpacing/>
      <w:rPr>
        <w:sz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EC13D" w14:textId="77777777" w:rsidR="00B10E6E" w:rsidRDefault="00B10E6E"/>
  <w:p w14:paraId="0FA804E6" w14:textId="77777777" w:rsidR="00B10E6E" w:rsidRDefault="00B10E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5708"/>
    <w:multiLevelType w:val="hybridMultilevel"/>
    <w:tmpl w:val="148A37E6"/>
    <w:lvl w:ilvl="0" w:tplc="A434D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505"/>
    <w:multiLevelType w:val="hybridMultilevel"/>
    <w:tmpl w:val="2D128FE0"/>
    <w:lvl w:ilvl="0" w:tplc="A434D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13A37"/>
    <w:multiLevelType w:val="hybridMultilevel"/>
    <w:tmpl w:val="C6E6FFD8"/>
    <w:lvl w:ilvl="0" w:tplc="A434D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0168C4"/>
    <w:multiLevelType w:val="hybridMultilevel"/>
    <w:tmpl w:val="915C026C"/>
    <w:lvl w:ilvl="0" w:tplc="A434D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E3F92"/>
    <w:multiLevelType w:val="hybridMultilevel"/>
    <w:tmpl w:val="2174ADCA"/>
    <w:lvl w:ilvl="0" w:tplc="04090001">
      <w:start w:val="1"/>
      <w:numFmt w:val="bullet"/>
      <w:lvlText w:val=""/>
      <w:lvlJc w:val="left"/>
      <w:pPr>
        <w:ind w:left="1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</w:abstractNum>
  <w:abstractNum w:abstractNumId="5" w15:restartNumberingAfterBreak="0">
    <w:nsid w:val="169E686A"/>
    <w:multiLevelType w:val="hybridMultilevel"/>
    <w:tmpl w:val="D91ED120"/>
    <w:lvl w:ilvl="0" w:tplc="6E7CEF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06B7C"/>
    <w:multiLevelType w:val="hybridMultilevel"/>
    <w:tmpl w:val="8D2EAB4C"/>
    <w:lvl w:ilvl="0" w:tplc="A434D5AE">
      <w:start w:val="1"/>
      <w:numFmt w:val="bullet"/>
      <w:lvlText w:val=""/>
      <w:lvlJc w:val="left"/>
      <w:pPr>
        <w:ind w:left="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7" w15:restartNumberingAfterBreak="0">
    <w:nsid w:val="1F360067"/>
    <w:multiLevelType w:val="hybridMultilevel"/>
    <w:tmpl w:val="6FB8468C"/>
    <w:lvl w:ilvl="0" w:tplc="A434D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A6632"/>
    <w:multiLevelType w:val="hybridMultilevel"/>
    <w:tmpl w:val="CD26D95A"/>
    <w:lvl w:ilvl="0" w:tplc="0CF43716">
      <w:numFmt w:val="bullet"/>
      <w:lvlText w:val="-"/>
      <w:lvlJc w:val="left"/>
      <w:pPr>
        <w:ind w:left="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9" w15:restartNumberingAfterBreak="0">
    <w:nsid w:val="2BC8624F"/>
    <w:multiLevelType w:val="hybridMultilevel"/>
    <w:tmpl w:val="3E1E5F94"/>
    <w:lvl w:ilvl="0" w:tplc="A434D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C4C0B"/>
    <w:multiLevelType w:val="hybridMultilevel"/>
    <w:tmpl w:val="33361F1A"/>
    <w:lvl w:ilvl="0" w:tplc="A434D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A1577"/>
    <w:multiLevelType w:val="hybridMultilevel"/>
    <w:tmpl w:val="4D10F268"/>
    <w:lvl w:ilvl="0" w:tplc="A434D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11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1CE"/>
    <w:rsid w:val="0000052D"/>
    <w:rsid w:val="00002182"/>
    <w:rsid w:val="0000477F"/>
    <w:rsid w:val="00006036"/>
    <w:rsid w:val="00006784"/>
    <w:rsid w:val="00007D33"/>
    <w:rsid w:val="0001204D"/>
    <w:rsid w:val="00012508"/>
    <w:rsid w:val="0001352E"/>
    <w:rsid w:val="000179F3"/>
    <w:rsid w:val="00024534"/>
    <w:rsid w:val="0003014D"/>
    <w:rsid w:val="00030937"/>
    <w:rsid w:val="0003157E"/>
    <w:rsid w:val="00031622"/>
    <w:rsid w:val="00035693"/>
    <w:rsid w:val="0004161E"/>
    <w:rsid w:val="00041F38"/>
    <w:rsid w:val="00043D98"/>
    <w:rsid w:val="00046CC8"/>
    <w:rsid w:val="00050CAD"/>
    <w:rsid w:val="0005169C"/>
    <w:rsid w:val="00053491"/>
    <w:rsid w:val="000540F4"/>
    <w:rsid w:val="00055CCC"/>
    <w:rsid w:val="00060518"/>
    <w:rsid w:val="00062F38"/>
    <w:rsid w:val="0006310E"/>
    <w:rsid w:val="00063835"/>
    <w:rsid w:val="00064248"/>
    <w:rsid w:val="00065160"/>
    <w:rsid w:val="00066510"/>
    <w:rsid w:val="000673DE"/>
    <w:rsid w:val="000673F1"/>
    <w:rsid w:val="00067BD6"/>
    <w:rsid w:val="000712B6"/>
    <w:rsid w:val="00071D56"/>
    <w:rsid w:val="00071EFB"/>
    <w:rsid w:val="0007239D"/>
    <w:rsid w:val="000725C9"/>
    <w:rsid w:val="00072A75"/>
    <w:rsid w:val="0007318E"/>
    <w:rsid w:val="0007567A"/>
    <w:rsid w:val="00076D89"/>
    <w:rsid w:val="0007700B"/>
    <w:rsid w:val="00080530"/>
    <w:rsid w:val="00082C7A"/>
    <w:rsid w:val="000838A3"/>
    <w:rsid w:val="000865D1"/>
    <w:rsid w:val="00087307"/>
    <w:rsid w:val="00087A8B"/>
    <w:rsid w:val="00087C72"/>
    <w:rsid w:val="0009074B"/>
    <w:rsid w:val="00090C28"/>
    <w:rsid w:val="00095D45"/>
    <w:rsid w:val="000A0832"/>
    <w:rsid w:val="000A2862"/>
    <w:rsid w:val="000A55AB"/>
    <w:rsid w:val="000A710B"/>
    <w:rsid w:val="000B0A41"/>
    <w:rsid w:val="000B186E"/>
    <w:rsid w:val="000B445A"/>
    <w:rsid w:val="000B578B"/>
    <w:rsid w:val="000C115B"/>
    <w:rsid w:val="000C14F6"/>
    <w:rsid w:val="000C1A83"/>
    <w:rsid w:val="000C257B"/>
    <w:rsid w:val="000C281D"/>
    <w:rsid w:val="000C2E24"/>
    <w:rsid w:val="000C55E4"/>
    <w:rsid w:val="000C6005"/>
    <w:rsid w:val="000D2E41"/>
    <w:rsid w:val="000D32AD"/>
    <w:rsid w:val="000D367D"/>
    <w:rsid w:val="000D4075"/>
    <w:rsid w:val="000D7708"/>
    <w:rsid w:val="000D7C7E"/>
    <w:rsid w:val="000E03AB"/>
    <w:rsid w:val="000E28AE"/>
    <w:rsid w:val="000E2E57"/>
    <w:rsid w:val="000E37A7"/>
    <w:rsid w:val="000E38B5"/>
    <w:rsid w:val="000E53D6"/>
    <w:rsid w:val="000E5C0C"/>
    <w:rsid w:val="000E6C87"/>
    <w:rsid w:val="000F1DBE"/>
    <w:rsid w:val="000F70C5"/>
    <w:rsid w:val="001001F3"/>
    <w:rsid w:val="00101244"/>
    <w:rsid w:val="0010145F"/>
    <w:rsid w:val="00103563"/>
    <w:rsid w:val="001067A4"/>
    <w:rsid w:val="00106992"/>
    <w:rsid w:val="001076CE"/>
    <w:rsid w:val="00110976"/>
    <w:rsid w:val="001135A9"/>
    <w:rsid w:val="001144C3"/>
    <w:rsid w:val="00114720"/>
    <w:rsid w:val="00114B8B"/>
    <w:rsid w:val="001201C0"/>
    <w:rsid w:val="00120D78"/>
    <w:rsid w:val="00121C1F"/>
    <w:rsid w:val="001222BF"/>
    <w:rsid w:val="0012285A"/>
    <w:rsid w:val="00123F1B"/>
    <w:rsid w:val="00126FE0"/>
    <w:rsid w:val="0012781F"/>
    <w:rsid w:val="001310A0"/>
    <w:rsid w:val="00133661"/>
    <w:rsid w:val="00135941"/>
    <w:rsid w:val="00137043"/>
    <w:rsid w:val="001371C3"/>
    <w:rsid w:val="00142089"/>
    <w:rsid w:val="00143943"/>
    <w:rsid w:val="0014587D"/>
    <w:rsid w:val="001459BB"/>
    <w:rsid w:val="001521F0"/>
    <w:rsid w:val="0015223C"/>
    <w:rsid w:val="00153535"/>
    <w:rsid w:val="00153E01"/>
    <w:rsid w:val="00153F08"/>
    <w:rsid w:val="00156C9F"/>
    <w:rsid w:val="00157695"/>
    <w:rsid w:val="0016188A"/>
    <w:rsid w:val="001624ED"/>
    <w:rsid w:val="00163954"/>
    <w:rsid w:val="00164B16"/>
    <w:rsid w:val="001669BD"/>
    <w:rsid w:val="00166E9E"/>
    <w:rsid w:val="00167AAC"/>
    <w:rsid w:val="00174A73"/>
    <w:rsid w:val="00175920"/>
    <w:rsid w:val="00175BCC"/>
    <w:rsid w:val="00176B75"/>
    <w:rsid w:val="00176D19"/>
    <w:rsid w:val="00176F6D"/>
    <w:rsid w:val="00180E60"/>
    <w:rsid w:val="001816F1"/>
    <w:rsid w:val="00181C73"/>
    <w:rsid w:val="00184400"/>
    <w:rsid w:val="00184957"/>
    <w:rsid w:val="00186580"/>
    <w:rsid w:val="00186BF3"/>
    <w:rsid w:val="00192307"/>
    <w:rsid w:val="00193CD4"/>
    <w:rsid w:val="00195C31"/>
    <w:rsid w:val="001A0841"/>
    <w:rsid w:val="001A394D"/>
    <w:rsid w:val="001B2E0D"/>
    <w:rsid w:val="001B6413"/>
    <w:rsid w:val="001C252E"/>
    <w:rsid w:val="001C272E"/>
    <w:rsid w:val="001C3E67"/>
    <w:rsid w:val="001C4CA4"/>
    <w:rsid w:val="001C5613"/>
    <w:rsid w:val="001C5E93"/>
    <w:rsid w:val="001C5F08"/>
    <w:rsid w:val="001C6492"/>
    <w:rsid w:val="001C72CC"/>
    <w:rsid w:val="001D0895"/>
    <w:rsid w:val="001D1833"/>
    <w:rsid w:val="001D1DD2"/>
    <w:rsid w:val="001D43E2"/>
    <w:rsid w:val="001D6AE2"/>
    <w:rsid w:val="001E206C"/>
    <w:rsid w:val="001E2223"/>
    <w:rsid w:val="001E4369"/>
    <w:rsid w:val="001F0962"/>
    <w:rsid w:val="001F14E6"/>
    <w:rsid w:val="001F21CE"/>
    <w:rsid w:val="001F2FFF"/>
    <w:rsid w:val="001F5798"/>
    <w:rsid w:val="0020058C"/>
    <w:rsid w:val="00200BEA"/>
    <w:rsid w:val="00200D67"/>
    <w:rsid w:val="00201126"/>
    <w:rsid w:val="0020135C"/>
    <w:rsid w:val="00201DAF"/>
    <w:rsid w:val="002039AD"/>
    <w:rsid w:val="002049BD"/>
    <w:rsid w:val="00211C77"/>
    <w:rsid w:val="0021444A"/>
    <w:rsid w:val="00220910"/>
    <w:rsid w:val="00221556"/>
    <w:rsid w:val="0022384F"/>
    <w:rsid w:val="002251C5"/>
    <w:rsid w:val="00226270"/>
    <w:rsid w:val="00226BC3"/>
    <w:rsid w:val="00227D55"/>
    <w:rsid w:val="00230C9B"/>
    <w:rsid w:val="002313C1"/>
    <w:rsid w:val="00231E67"/>
    <w:rsid w:val="00232AFA"/>
    <w:rsid w:val="00234598"/>
    <w:rsid w:val="00234B01"/>
    <w:rsid w:val="00234C5F"/>
    <w:rsid w:val="002356F2"/>
    <w:rsid w:val="002363E8"/>
    <w:rsid w:val="00237436"/>
    <w:rsid w:val="00237902"/>
    <w:rsid w:val="00240627"/>
    <w:rsid w:val="00240D82"/>
    <w:rsid w:val="00244E5C"/>
    <w:rsid w:val="002462F2"/>
    <w:rsid w:val="00247150"/>
    <w:rsid w:val="0025043D"/>
    <w:rsid w:val="00252154"/>
    <w:rsid w:val="00252C7C"/>
    <w:rsid w:val="002541BD"/>
    <w:rsid w:val="002541DC"/>
    <w:rsid w:val="002544F6"/>
    <w:rsid w:val="00254806"/>
    <w:rsid w:val="00256F67"/>
    <w:rsid w:val="00256FC8"/>
    <w:rsid w:val="002627CD"/>
    <w:rsid w:val="00262A2C"/>
    <w:rsid w:val="00263877"/>
    <w:rsid w:val="00265B74"/>
    <w:rsid w:val="00265DF8"/>
    <w:rsid w:val="00266252"/>
    <w:rsid w:val="00271714"/>
    <w:rsid w:val="00273C3D"/>
    <w:rsid w:val="00274C4F"/>
    <w:rsid w:val="002756EE"/>
    <w:rsid w:val="002822CD"/>
    <w:rsid w:val="0028332C"/>
    <w:rsid w:val="00290077"/>
    <w:rsid w:val="00293FC6"/>
    <w:rsid w:val="00294363"/>
    <w:rsid w:val="00294958"/>
    <w:rsid w:val="002965B2"/>
    <w:rsid w:val="002A0CF7"/>
    <w:rsid w:val="002A34A3"/>
    <w:rsid w:val="002A3B48"/>
    <w:rsid w:val="002A4CB2"/>
    <w:rsid w:val="002A4DC2"/>
    <w:rsid w:val="002A613D"/>
    <w:rsid w:val="002A6561"/>
    <w:rsid w:val="002A65FA"/>
    <w:rsid w:val="002B09B2"/>
    <w:rsid w:val="002B1DB3"/>
    <w:rsid w:val="002B1FDF"/>
    <w:rsid w:val="002B2048"/>
    <w:rsid w:val="002B286B"/>
    <w:rsid w:val="002C5680"/>
    <w:rsid w:val="002C5970"/>
    <w:rsid w:val="002C633D"/>
    <w:rsid w:val="002D01E8"/>
    <w:rsid w:val="002D2334"/>
    <w:rsid w:val="002D2B99"/>
    <w:rsid w:val="002D2FB5"/>
    <w:rsid w:val="002D366E"/>
    <w:rsid w:val="002D3CC9"/>
    <w:rsid w:val="002D3F3B"/>
    <w:rsid w:val="002D53E4"/>
    <w:rsid w:val="002D5A0D"/>
    <w:rsid w:val="002D5B4E"/>
    <w:rsid w:val="002D6657"/>
    <w:rsid w:val="002E113C"/>
    <w:rsid w:val="002E3D02"/>
    <w:rsid w:val="002E4A0F"/>
    <w:rsid w:val="002E4C37"/>
    <w:rsid w:val="002E675D"/>
    <w:rsid w:val="002E75FB"/>
    <w:rsid w:val="002E7C6A"/>
    <w:rsid w:val="002F05B6"/>
    <w:rsid w:val="002F1F43"/>
    <w:rsid w:val="002F440B"/>
    <w:rsid w:val="002F44DE"/>
    <w:rsid w:val="002F4C63"/>
    <w:rsid w:val="002F58F2"/>
    <w:rsid w:val="002F60B4"/>
    <w:rsid w:val="002F66B4"/>
    <w:rsid w:val="00302434"/>
    <w:rsid w:val="00305F80"/>
    <w:rsid w:val="00306462"/>
    <w:rsid w:val="00306E3F"/>
    <w:rsid w:val="003153A7"/>
    <w:rsid w:val="00316530"/>
    <w:rsid w:val="00317078"/>
    <w:rsid w:val="003205CD"/>
    <w:rsid w:val="00322438"/>
    <w:rsid w:val="0032432C"/>
    <w:rsid w:val="00327564"/>
    <w:rsid w:val="00327E6D"/>
    <w:rsid w:val="003316B4"/>
    <w:rsid w:val="00332FF6"/>
    <w:rsid w:val="0034164A"/>
    <w:rsid w:val="00341BA6"/>
    <w:rsid w:val="00343CF5"/>
    <w:rsid w:val="00347A7E"/>
    <w:rsid w:val="00350264"/>
    <w:rsid w:val="00354EE6"/>
    <w:rsid w:val="0035692A"/>
    <w:rsid w:val="0035733E"/>
    <w:rsid w:val="00360675"/>
    <w:rsid w:val="00363EE9"/>
    <w:rsid w:val="003657AA"/>
    <w:rsid w:val="00365F83"/>
    <w:rsid w:val="003663BF"/>
    <w:rsid w:val="0036713B"/>
    <w:rsid w:val="00367CDA"/>
    <w:rsid w:val="00372622"/>
    <w:rsid w:val="0037325C"/>
    <w:rsid w:val="00373D68"/>
    <w:rsid w:val="00375429"/>
    <w:rsid w:val="00375AD1"/>
    <w:rsid w:val="00376AC3"/>
    <w:rsid w:val="00380B16"/>
    <w:rsid w:val="00381C40"/>
    <w:rsid w:val="00386664"/>
    <w:rsid w:val="00387A09"/>
    <w:rsid w:val="00387CC9"/>
    <w:rsid w:val="003907AF"/>
    <w:rsid w:val="003943AA"/>
    <w:rsid w:val="00396E13"/>
    <w:rsid w:val="00397963"/>
    <w:rsid w:val="003A0B0A"/>
    <w:rsid w:val="003A0C60"/>
    <w:rsid w:val="003A0C6A"/>
    <w:rsid w:val="003A1523"/>
    <w:rsid w:val="003A2F60"/>
    <w:rsid w:val="003A5F9C"/>
    <w:rsid w:val="003B2B10"/>
    <w:rsid w:val="003C1536"/>
    <w:rsid w:val="003C1725"/>
    <w:rsid w:val="003C1CF6"/>
    <w:rsid w:val="003C2896"/>
    <w:rsid w:val="003C395A"/>
    <w:rsid w:val="003C6598"/>
    <w:rsid w:val="003C74D0"/>
    <w:rsid w:val="003D3A4D"/>
    <w:rsid w:val="003D43A8"/>
    <w:rsid w:val="003D4E9E"/>
    <w:rsid w:val="003D6C33"/>
    <w:rsid w:val="003E0E3C"/>
    <w:rsid w:val="003E1FA9"/>
    <w:rsid w:val="003E2770"/>
    <w:rsid w:val="003E46FE"/>
    <w:rsid w:val="003F01E0"/>
    <w:rsid w:val="003F1F2C"/>
    <w:rsid w:val="003F419D"/>
    <w:rsid w:val="003F5A55"/>
    <w:rsid w:val="003F71CE"/>
    <w:rsid w:val="00402A7E"/>
    <w:rsid w:val="00404829"/>
    <w:rsid w:val="004075D5"/>
    <w:rsid w:val="0040780C"/>
    <w:rsid w:val="0041315E"/>
    <w:rsid w:val="00414437"/>
    <w:rsid w:val="00414CEB"/>
    <w:rsid w:val="004164B0"/>
    <w:rsid w:val="00416EF4"/>
    <w:rsid w:val="004202C2"/>
    <w:rsid w:val="00421843"/>
    <w:rsid w:val="00422818"/>
    <w:rsid w:val="0042405A"/>
    <w:rsid w:val="0042414E"/>
    <w:rsid w:val="004254CF"/>
    <w:rsid w:val="00426C28"/>
    <w:rsid w:val="004318B1"/>
    <w:rsid w:val="004321AC"/>
    <w:rsid w:val="00435439"/>
    <w:rsid w:val="004413C0"/>
    <w:rsid w:val="00441767"/>
    <w:rsid w:val="00442909"/>
    <w:rsid w:val="00442FCC"/>
    <w:rsid w:val="00443825"/>
    <w:rsid w:val="004439A5"/>
    <w:rsid w:val="004500B0"/>
    <w:rsid w:val="00452DDC"/>
    <w:rsid w:val="004551FF"/>
    <w:rsid w:val="00455326"/>
    <w:rsid w:val="00455FED"/>
    <w:rsid w:val="00457481"/>
    <w:rsid w:val="004615D3"/>
    <w:rsid w:val="00463E8D"/>
    <w:rsid w:val="004647AF"/>
    <w:rsid w:val="004650B6"/>
    <w:rsid w:val="00466E22"/>
    <w:rsid w:val="004675FE"/>
    <w:rsid w:val="00470E57"/>
    <w:rsid w:val="004711D0"/>
    <w:rsid w:val="00471CF1"/>
    <w:rsid w:val="00476FA9"/>
    <w:rsid w:val="00477124"/>
    <w:rsid w:val="004839A2"/>
    <w:rsid w:val="0048499A"/>
    <w:rsid w:val="00487970"/>
    <w:rsid w:val="004901DD"/>
    <w:rsid w:val="00494451"/>
    <w:rsid w:val="00495E81"/>
    <w:rsid w:val="00495FB7"/>
    <w:rsid w:val="004A0775"/>
    <w:rsid w:val="004A0D62"/>
    <w:rsid w:val="004A234C"/>
    <w:rsid w:val="004A240D"/>
    <w:rsid w:val="004A40A5"/>
    <w:rsid w:val="004A55B7"/>
    <w:rsid w:val="004A7A8D"/>
    <w:rsid w:val="004B07A2"/>
    <w:rsid w:val="004B55B5"/>
    <w:rsid w:val="004B64F0"/>
    <w:rsid w:val="004B6CA8"/>
    <w:rsid w:val="004B6D9D"/>
    <w:rsid w:val="004B7F3F"/>
    <w:rsid w:val="004C2C03"/>
    <w:rsid w:val="004C2FE8"/>
    <w:rsid w:val="004C5192"/>
    <w:rsid w:val="004D1658"/>
    <w:rsid w:val="004D1D26"/>
    <w:rsid w:val="004D1EDB"/>
    <w:rsid w:val="004D2C8E"/>
    <w:rsid w:val="004D6B70"/>
    <w:rsid w:val="004E1706"/>
    <w:rsid w:val="004E2710"/>
    <w:rsid w:val="004E2FFB"/>
    <w:rsid w:val="004E63A4"/>
    <w:rsid w:val="004E7347"/>
    <w:rsid w:val="004E76DA"/>
    <w:rsid w:val="004F0264"/>
    <w:rsid w:val="004F072B"/>
    <w:rsid w:val="004F0A1F"/>
    <w:rsid w:val="004F19FB"/>
    <w:rsid w:val="004F2329"/>
    <w:rsid w:val="004F5D3D"/>
    <w:rsid w:val="004F5DA6"/>
    <w:rsid w:val="004F61A5"/>
    <w:rsid w:val="004F6E2E"/>
    <w:rsid w:val="004F706A"/>
    <w:rsid w:val="004F779B"/>
    <w:rsid w:val="005002A9"/>
    <w:rsid w:val="00501AC5"/>
    <w:rsid w:val="00501E3A"/>
    <w:rsid w:val="00505BC2"/>
    <w:rsid w:val="00505D80"/>
    <w:rsid w:val="00507521"/>
    <w:rsid w:val="00512FAA"/>
    <w:rsid w:val="005142BF"/>
    <w:rsid w:val="00517816"/>
    <w:rsid w:val="005178D6"/>
    <w:rsid w:val="0052219C"/>
    <w:rsid w:val="00526893"/>
    <w:rsid w:val="00526ADD"/>
    <w:rsid w:val="005276BB"/>
    <w:rsid w:val="00527DFE"/>
    <w:rsid w:val="00532BE5"/>
    <w:rsid w:val="005331D1"/>
    <w:rsid w:val="0053566D"/>
    <w:rsid w:val="00535A1F"/>
    <w:rsid w:val="00535EF1"/>
    <w:rsid w:val="00536FB4"/>
    <w:rsid w:val="0054266D"/>
    <w:rsid w:val="005429DC"/>
    <w:rsid w:val="005443E6"/>
    <w:rsid w:val="00544D14"/>
    <w:rsid w:val="00550074"/>
    <w:rsid w:val="00550408"/>
    <w:rsid w:val="00552C54"/>
    <w:rsid w:val="00566CAF"/>
    <w:rsid w:val="00570646"/>
    <w:rsid w:val="00571194"/>
    <w:rsid w:val="00580A82"/>
    <w:rsid w:val="00580E94"/>
    <w:rsid w:val="005815B8"/>
    <w:rsid w:val="00582090"/>
    <w:rsid w:val="005825EC"/>
    <w:rsid w:val="005826C6"/>
    <w:rsid w:val="00583E30"/>
    <w:rsid w:val="00584B24"/>
    <w:rsid w:val="005862C9"/>
    <w:rsid w:val="005871C8"/>
    <w:rsid w:val="00590267"/>
    <w:rsid w:val="00591041"/>
    <w:rsid w:val="0059216A"/>
    <w:rsid w:val="00592BBC"/>
    <w:rsid w:val="00595D49"/>
    <w:rsid w:val="00596C36"/>
    <w:rsid w:val="0059791A"/>
    <w:rsid w:val="005A1269"/>
    <w:rsid w:val="005A2398"/>
    <w:rsid w:val="005A24D8"/>
    <w:rsid w:val="005B60E1"/>
    <w:rsid w:val="005B6AB7"/>
    <w:rsid w:val="005B728D"/>
    <w:rsid w:val="005C3507"/>
    <w:rsid w:val="005C4328"/>
    <w:rsid w:val="005C454E"/>
    <w:rsid w:val="005C6EB4"/>
    <w:rsid w:val="005D1491"/>
    <w:rsid w:val="005D3E04"/>
    <w:rsid w:val="005D3FE5"/>
    <w:rsid w:val="005D4371"/>
    <w:rsid w:val="005D6A58"/>
    <w:rsid w:val="005D6BCB"/>
    <w:rsid w:val="005D7369"/>
    <w:rsid w:val="005D7B48"/>
    <w:rsid w:val="005E39DD"/>
    <w:rsid w:val="005E3D47"/>
    <w:rsid w:val="005E42DC"/>
    <w:rsid w:val="005E6268"/>
    <w:rsid w:val="005E6FB3"/>
    <w:rsid w:val="005E7FC0"/>
    <w:rsid w:val="005F2FC9"/>
    <w:rsid w:val="005F34A7"/>
    <w:rsid w:val="005F35C6"/>
    <w:rsid w:val="0060017E"/>
    <w:rsid w:val="0060090C"/>
    <w:rsid w:val="00600E1D"/>
    <w:rsid w:val="00605219"/>
    <w:rsid w:val="0060781C"/>
    <w:rsid w:val="00611AE3"/>
    <w:rsid w:val="00612366"/>
    <w:rsid w:val="006128B1"/>
    <w:rsid w:val="00613546"/>
    <w:rsid w:val="00613998"/>
    <w:rsid w:val="00616A00"/>
    <w:rsid w:val="006205BE"/>
    <w:rsid w:val="0062084A"/>
    <w:rsid w:val="006237B3"/>
    <w:rsid w:val="006252E8"/>
    <w:rsid w:val="00626941"/>
    <w:rsid w:val="00626B8C"/>
    <w:rsid w:val="00626D4E"/>
    <w:rsid w:val="00630888"/>
    <w:rsid w:val="00631555"/>
    <w:rsid w:val="00631C6D"/>
    <w:rsid w:val="0063331D"/>
    <w:rsid w:val="00635E89"/>
    <w:rsid w:val="00636EDE"/>
    <w:rsid w:val="006421CF"/>
    <w:rsid w:val="00650417"/>
    <w:rsid w:val="0065197A"/>
    <w:rsid w:val="00652AC2"/>
    <w:rsid w:val="0065308C"/>
    <w:rsid w:val="006540CA"/>
    <w:rsid w:val="00660CF8"/>
    <w:rsid w:val="0066137B"/>
    <w:rsid w:val="006628B3"/>
    <w:rsid w:val="0066337C"/>
    <w:rsid w:val="0066448B"/>
    <w:rsid w:val="00665A19"/>
    <w:rsid w:val="00670605"/>
    <w:rsid w:val="006719E6"/>
    <w:rsid w:val="00672160"/>
    <w:rsid w:val="006726E0"/>
    <w:rsid w:val="00673F2C"/>
    <w:rsid w:val="006748BD"/>
    <w:rsid w:val="006817F9"/>
    <w:rsid w:val="0068237D"/>
    <w:rsid w:val="00682C08"/>
    <w:rsid w:val="00683674"/>
    <w:rsid w:val="006841B1"/>
    <w:rsid w:val="006850F7"/>
    <w:rsid w:val="0068638D"/>
    <w:rsid w:val="006908B0"/>
    <w:rsid w:val="00693AFC"/>
    <w:rsid w:val="00693DFA"/>
    <w:rsid w:val="00693E0B"/>
    <w:rsid w:val="00697514"/>
    <w:rsid w:val="006A0115"/>
    <w:rsid w:val="006A0990"/>
    <w:rsid w:val="006A2D1A"/>
    <w:rsid w:val="006A4E8A"/>
    <w:rsid w:val="006B1922"/>
    <w:rsid w:val="006B6504"/>
    <w:rsid w:val="006B67D0"/>
    <w:rsid w:val="006B6D79"/>
    <w:rsid w:val="006B71FD"/>
    <w:rsid w:val="006C749E"/>
    <w:rsid w:val="006C7AB4"/>
    <w:rsid w:val="006C7BE8"/>
    <w:rsid w:val="006D02D7"/>
    <w:rsid w:val="006D09FB"/>
    <w:rsid w:val="006D2A96"/>
    <w:rsid w:val="006D7912"/>
    <w:rsid w:val="006E6AA7"/>
    <w:rsid w:val="006F0A40"/>
    <w:rsid w:val="006F4740"/>
    <w:rsid w:val="006F584F"/>
    <w:rsid w:val="00701207"/>
    <w:rsid w:val="00702077"/>
    <w:rsid w:val="007024E8"/>
    <w:rsid w:val="00707765"/>
    <w:rsid w:val="007079BA"/>
    <w:rsid w:val="00707DEA"/>
    <w:rsid w:val="00710D97"/>
    <w:rsid w:val="0071293A"/>
    <w:rsid w:val="0071485F"/>
    <w:rsid w:val="0071743F"/>
    <w:rsid w:val="00717748"/>
    <w:rsid w:val="00717BD4"/>
    <w:rsid w:val="00720153"/>
    <w:rsid w:val="00720B81"/>
    <w:rsid w:val="00720FA9"/>
    <w:rsid w:val="00723DDF"/>
    <w:rsid w:val="00723E7A"/>
    <w:rsid w:val="00723F84"/>
    <w:rsid w:val="007248F5"/>
    <w:rsid w:val="0072491F"/>
    <w:rsid w:val="00725F69"/>
    <w:rsid w:val="007328EF"/>
    <w:rsid w:val="00733C08"/>
    <w:rsid w:val="0073429B"/>
    <w:rsid w:val="00737306"/>
    <w:rsid w:val="00740CF5"/>
    <w:rsid w:val="00742831"/>
    <w:rsid w:val="00742949"/>
    <w:rsid w:val="007449E3"/>
    <w:rsid w:val="00744D27"/>
    <w:rsid w:val="0074527F"/>
    <w:rsid w:val="0074577A"/>
    <w:rsid w:val="00746B3D"/>
    <w:rsid w:val="007475A9"/>
    <w:rsid w:val="00750429"/>
    <w:rsid w:val="0075054B"/>
    <w:rsid w:val="00751948"/>
    <w:rsid w:val="00752635"/>
    <w:rsid w:val="00752DB6"/>
    <w:rsid w:val="00756407"/>
    <w:rsid w:val="00756C59"/>
    <w:rsid w:val="00757211"/>
    <w:rsid w:val="00760341"/>
    <w:rsid w:val="00762656"/>
    <w:rsid w:val="00764AC6"/>
    <w:rsid w:val="00771B81"/>
    <w:rsid w:val="00773035"/>
    <w:rsid w:val="007743F0"/>
    <w:rsid w:val="0077667F"/>
    <w:rsid w:val="007777FA"/>
    <w:rsid w:val="00777DAE"/>
    <w:rsid w:val="007853AE"/>
    <w:rsid w:val="007875BE"/>
    <w:rsid w:val="00790BE3"/>
    <w:rsid w:val="007958A7"/>
    <w:rsid w:val="007A05B6"/>
    <w:rsid w:val="007A1101"/>
    <w:rsid w:val="007A395E"/>
    <w:rsid w:val="007A574D"/>
    <w:rsid w:val="007A60FD"/>
    <w:rsid w:val="007A75D2"/>
    <w:rsid w:val="007B3078"/>
    <w:rsid w:val="007B3DC0"/>
    <w:rsid w:val="007B471F"/>
    <w:rsid w:val="007B4A21"/>
    <w:rsid w:val="007B51FC"/>
    <w:rsid w:val="007B58EB"/>
    <w:rsid w:val="007C0425"/>
    <w:rsid w:val="007C1E73"/>
    <w:rsid w:val="007C3980"/>
    <w:rsid w:val="007C4D96"/>
    <w:rsid w:val="007C4E0A"/>
    <w:rsid w:val="007C56C3"/>
    <w:rsid w:val="007C7711"/>
    <w:rsid w:val="007C7BF9"/>
    <w:rsid w:val="007D6237"/>
    <w:rsid w:val="007E1344"/>
    <w:rsid w:val="007E273E"/>
    <w:rsid w:val="007E2978"/>
    <w:rsid w:val="007E4CE7"/>
    <w:rsid w:val="007E4ECE"/>
    <w:rsid w:val="007E6FAC"/>
    <w:rsid w:val="007F0BC2"/>
    <w:rsid w:val="008005E0"/>
    <w:rsid w:val="00800C51"/>
    <w:rsid w:val="00801D5E"/>
    <w:rsid w:val="008038CF"/>
    <w:rsid w:val="008063EA"/>
    <w:rsid w:val="00807249"/>
    <w:rsid w:val="00807DDF"/>
    <w:rsid w:val="008100D6"/>
    <w:rsid w:val="0081061A"/>
    <w:rsid w:val="008114B1"/>
    <w:rsid w:val="00811911"/>
    <w:rsid w:val="0081277C"/>
    <w:rsid w:val="00813330"/>
    <w:rsid w:val="00816043"/>
    <w:rsid w:val="00817136"/>
    <w:rsid w:val="00820320"/>
    <w:rsid w:val="00822E45"/>
    <w:rsid w:val="00823234"/>
    <w:rsid w:val="008234C0"/>
    <w:rsid w:val="00826601"/>
    <w:rsid w:val="00827411"/>
    <w:rsid w:val="00827A5C"/>
    <w:rsid w:val="0083157B"/>
    <w:rsid w:val="00833E7A"/>
    <w:rsid w:val="008368B4"/>
    <w:rsid w:val="00840D8C"/>
    <w:rsid w:val="00840DB8"/>
    <w:rsid w:val="00840EC7"/>
    <w:rsid w:val="008446C0"/>
    <w:rsid w:val="0084485E"/>
    <w:rsid w:val="00844CCA"/>
    <w:rsid w:val="00846492"/>
    <w:rsid w:val="00850260"/>
    <w:rsid w:val="0085210E"/>
    <w:rsid w:val="00856573"/>
    <w:rsid w:val="0085734C"/>
    <w:rsid w:val="0086239D"/>
    <w:rsid w:val="0086391B"/>
    <w:rsid w:val="008656C8"/>
    <w:rsid w:val="0086605F"/>
    <w:rsid w:val="00866777"/>
    <w:rsid w:val="00867D28"/>
    <w:rsid w:val="00871251"/>
    <w:rsid w:val="00871756"/>
    <w:rsid w:val="0087355C"/>
    <w:rsid w:val="00873945"/>
    <w:rsid w:val="00881AE8"/>
    <w:rsid w:val="00883081"/>
    <w:rsid w:val="00884AD4"/>
    <w:rsid w:val="0088534A"/>
    <w:rsid w:val="008905F0"/>
    <w:rsid w:val="00891579"/>
    <w:rsid w:val="00891DEC"/>
    <w:rsid w:val="00892266"/>
    <w:rsid w:val="00893381"/>
    <w:rsid w:val="008943F2"/>
    <w:rsid w:val="00897EFC"/>
    <w:rsid w:val="008A336A"/>
    <w:rsid w:val="008A3403"/>
    <w:rsid w:val="008A4431"/>
    <w:rsid w:val="008A5A73"/>
    <w:rsid w:val="008A6763"/>
    <w:rsid w:val="008B0EBF"/>
    <w:rsid w:val="008B10EC"/>
    <w:rsid w:val="008B1ED5"/>
    <w:rsid w:val="008C370C"/>
    <w:rsid w:val="008C48B6"/>
    <w:rsid w:val="008C4D72"/>
    <w:rsid w:val="008C5E42"/>
    <w:rsid w:val="008C7630"/>
    <w:rsid w:val="008C7C0B"/>
    <w:rsid w:val="008D04E8"/>
    <w:rsid w:val="008D1C1E"/>
    <w:rsid w:val="008D2AF4"/>
    <w:rsid w:val="008D3219"/>
    <w:rsid w:val="008D4851"/>
    <w:rsid w:val="008D6970"/>
    <w:rsid w:val="008E0C6D"/>
    <w:rsid w:val="008E10AA"/>
    <w:rsid w:val="008E1A0C"/>
    <w:rsid w:val="008E1DCD"/>
    <w:rsid w:val="008E1FB6"/>
    <w:rsid w:val="008E3C14"/>
    <w:rsid w:val="008E52FF"/>
    <w:rsid w:val="008E6F4D"/>
    <w:rsid w:val="008E7226"/>
    <w:rsid w:val="008E7E57"/>
    <w:rsid w:val="008F1DE1"/>
    <w:rsid w:val="008F3461"/>
    <w:rsid w:val="008F3FCC"/>
    <w:rsid w:val="008F7667"/>
    <w:rsid w:val="00900D9E"/>
    <w:rsid w:val="00901531"/>
    <w:rsid w:val="00901FD9"/>
    <w:rsid w:val="0090297C"/>
    <w:rsid w:val="00903AC3"/>
    <w:rsid w:val="00903F15"/>
    <w:rsid w:val="009064BF"/>
    <w:rsid w:val="009066AB"/>
    <w:rsid w:val="00912826"/>
    <w:rsid w:val="009134E3"/>
    <w:rsid w:val="009137F6"/>
    <w:rsid w:val="009139A0"/>
    <w:rsid w:val="009139AA"/>
    <w:rsid w:val="0091418D"/>
    <w:rsid w:val="0091477E"/>
    <w:rsid w:val="0091598E"/>
    <w:rsid w:val="00915E01"/>
    <w:rsid w:val="009200FD"/>
    <w:rsid w:val="00921E58"/>
    <w:rsid w:val="00922F4B"/>
    <w:rsid w:val="00923171"/>
    <w:rsid w:val="0092371C"/>
    <w:rsid w:val="00923A5A"/>
    <w:rsid w:val="0092436E"/>
    <w:rsid w:val="00926C29"/>
    <w:rsid w:val="00926F2B"/>
    <w:rsid w:val="00930FBA"/>
    <w:rsid w:val="009346E4"/>
    <w:rsid w:val="009370C7"/>
    <w:rsid w:val="0094041D"/>
    <w:rsid w:val="00941469"/>
    <w:rsid w:val="00941845"/>
    <w:rsid w:val="00941BC3"/>
    <w:rsid w:val="00944292"/>
    <w:rsid w:val="00945921"/>
    <w:rsid w:val="00945C79"/>
    <w:rsid w:val="00946A73"/>
    <w:rsid w:val="00950D93"/>
    <w:rsid w:val="00951AF8"/>
    <w:rsid w:val="00951F5C"/>
    <w:rsid w:val="00952601"/>
    <w:rsid w:val="00956C07"/>
    <w:rsid w:val="00960769"/>
    <w:rsid w:val="00962F2C"/>
    <w:rsid w:val="00963DF1"/>
    <w:rsid w:val="00964E58"/>
    <w:rsid w:val="00971081"/>
    <w:rsid w:val="00974413"/>
    <w:rsid w:val="00975794"/>
    <w:rsid w:val="009761B8"/>
    <w:rsid w:val="00984E99"/>
    <w:rsid w:val="009864F6"/>
    <w:rsid w:val="00987C9E"/>
    <w:rsid w:val="00990BB5"/>
    <w:rsid w:val="00993CC6"/>
    <w:rsid w:val="009941F8"/>
    <w:rsid w:val="009965B2"/>
    <w:rsid w:val="009979F7"/>
    <w:rsid w:val="00997A4A"/>
    <w:rsid w:val="009A1E24"/>
    <w:rsid w:val="009A2583"/>
    <w:rsid w:val="009A3A41"/>
    <w:rsid w:val="009A4241"/>
    <w:rsid w:val="009A6F83"/>
    <w:rsid w:val="009B09C7"/>
    <w:rsid w:val="009B2808"/>
    <w:rsid w:val="009B2986"/>
    <w:rsid w:val="009B4B3D"/>
    <w:rsid w:val="009B4E4C"/>
    <w:rsid w:val="009B517F"/>
    <w:rsid w:val="009B7467"/>
    <w:rsid w:val="009C1634"/>
    <w:rsid w:val="009C1DB0"/>
    <w:rsid w:val="009C2A67"/>
    <w:rsid w:val="009C2D5F"/>
    <w:rsid w:val="009C481E"/>
    <w:rsid w:val="009C5522"/>
    <w:rsid w:val="009C55C5"/>
    <w:rsid w:val="009C7862"/>
    <w:rsid w:val="009D152F"/>
    <w:rsid w:val="009D31FB"/>
    <w:rsid w:val="009D4957"/>
    <w:rsid w:val="009D7BEA"/>
    <w:rsid w:val="009E23E7"/>
    <w:rsid w:val="009E3448"/>
    <w:rsid w:val="009E4048"/>
    <w:rsid w:val="009E57DF"/>
    <w:rsid w:val="009E615A"/>
    <w:rsid w:val="009F032B"/>
    <w:rsid w:val="009F21CB"/>
    <w:rsid w:val="009F3E90"/>
    <w:rsid w:val="009F4485"/>
    <w:rsid w:val="009F495C"/>
    <w:rsid w:val="009F547B"/>
    <w:rsid w:val="009F5C9E"/>
    <w:rsid w:val="00A014A0"/>
    <w:rsid w:val="00A01DBA"/>
    <w:rsid w:val="00A055E6"/>
    <w:rsid w:val="00A05D7F"/>
    <w:rsid w:val="00A05FA2"/>
    <w:rsid w:val="00A0666B"/>
    <w:rsid w:val="00A10921"/>
    <w:rsid w:val="00A10960"/>
    <w:rsid w:val="00A14990"/>
    <w:rsid w:val="00A1673E"/>
    <w:rsid w:val="00A217B9"/>
    <w:rsid w:val="00A220F6"/>
    <w:rsid w:val="00A26C21"/>
    <w:rsid w:val="00A2730A"/>
    <w:rsid w:val="00A278D8"/>
    <w:rsid w:val="00A31384"/>
    <w:rsid w:val="00A32780"/>
    <w:rsid w:val="00A32B24"/>
    <w:rsid w:val="00A339EC"/>
    <w:rsid w:val="00A3665B"/>
    <w:rsid w:val="00A37719"/>
    <w:rsid w:val="00A37D7A"/>
    <w:rsid w:val="00A40292"/>
    <w:rsid w:val="00A40AA4"/>
    <w:rsid w:val="00A42725"/>
    <w:rsid w:val="00A43C71"/>
    <w:rsid w:val="00A450CF"/>
    <w:rsid w:val="00A46941"/>
    <w:rsid w:val="00A5008D"/>
    <w:rsid w:val="00A508B7"/>
    <w:rsid w:val="00A5181B"/>
    <w:rsid w:val="00A52137"/>
    <w:rsid w:val="00A524C3"/>
    <w:rsid w:val="00A52718"/>
    <w:rsid w:val="00A53757"/>
    <w:rsid w:val="00A53879"/>
    <w:rsid w:val="00A54802"/>
    <w:rsid w:val="00A550F5"/>
    <w:rsid w:val="00A56775"/>
    <w:rsid w:val="00A605CE"/>
    <w:rsid w:val="00A6060D"/>
    <w:rsid w:val="00A613F0"/>
    <w:rsid w:val="00A6670B"/>
    <w:rsid w:val="00A67D4A"/>
    <w:rsid w:val="00A721C8"/>
    <w:rsid w:val="00A72367"/>
    <w:rsid w:val="00A72DE0"/>
    <w:rsid w:val="00A75BD3"/>
    <w:rsid w:val="00A760D1"/>
    <w:rsid w:val="00A776B6"/>
    <w:rsid w:val="00A80DC4"/>
    <w:rsid w:val="00A81293"/>
    <w:rsid w:val="00A81E95"/>
    <w:rsid w:val="00A84B32"/>
    <w:rsid w:val="00A84F72"/>
    <w:rsid w:val="00A85440"/>
    <w:rsid w:val="00A86F1F"/>
    <w:rsid w:val="00A87588"/>
    <w:rsid w:val="00A91D16"/>
    <w:rsid w:val="00A91D99"/>
    <w:rsid w:val="00A92F28"/>
    <w:rsid w:val="00A93715"/>
    <w:rsid w:val="00A95790"/>
    <w:rsid w:val="00A95F9E"/>
    <w:rsid w:val="00A962D1"/>
    <w:rsid w:val="00A969F3"/>
    <w:rsid w:val="00A97569"/>
    <w:rsid w:val="00A97C34"/>
    <w:rsid w:val="00AB158B"/>
    <w:rsid w:val="00AB3980"/>
    <w:rsid w:val="00AB7247"/>
    <w:rsid w:val="00AB76B2"/>
    <w:rsid w:val="00AB7F8D"/>
    <w:rsid w:val="00AC0610"/>
    <w:rsid w:val="00AC13DB"/>
    <w:rsid w:val="00AC230B"/>
    <w:rsid w:val="00AC38BB"/>
    <w:rsid w:val="00AC7441"/>
    <w:rsid w:val="00AC7A50"/>
    <w:rsid w:val="00AD0210"/>
    <w:rsid w:val="00AD1189"/>
    <w:rsid w:val="00AD25D5"/>
    <w:rsid w:val="00AD5805"/>
    <w:rsid w:val="00AD5B8F"/>
    <w:rsid w:val="00AD748A"/>
    <w:rsid w:val="00AE0D0F"/>
    <w:rsid w:val="00AE2906"/>
    <w:rsid w:val="00AE2C97"/>
    <w:rsid w:val="00AE4E44"/>
    <w:rsid w:val="00AE5975"/>
    <w:rsid w:val="00AE79B2"/>
    <w:rsid w:val="00AF0798"/>
    <w:rsid w:val="00AF097A"/>
    <w:rsid w:val="00AF14AB"/>
    <w:rsid w:val="00AF1542"/>
    <w:rsid w:val="00AF170E"/>
    <w:rsid w:val="00AF1DBF"/>
    <w:rsid w:val="00AF59F1"/>
    <w:rsid w:val="00AF77CE"/>
    <w:rsid w:val="00AF78D9"/>
    <w:rsid w:val="00B00179"/>
    <w:rsid w:val="00B0182D"/>
    <w:rsid w:val="00B02529"/>
    <w:rsid w:val="00B02BE2"/>
    <w:rsid w:val="00B04CAF"/>
    <w:rsid w:val="00B0578B"/>
    <w:rsid w:val="00B06A01"/>
    <w:rsid w:val="00B06C48"/>
    <w:rsid w:val="00B06E91"/>
    <w:rsid w:val="00B07F76"/>
    <w:rsid w:val="00B07F8F"/>
    <w:rsid w:val="00B10E6E"/>
    <w:rsid w:val="00B135C4"/>
    <w:rsid w:val="00B170C5"/>
    <w:rsid w:val="00B17328"/>
    <w:rsid w:val="00B206F1"/>
    <w:rsid w:val="00B2506B"/>
    <w:rsid w:val="00B276CC"/>
    <w:rsid w:val="00B30570"/>
    <w:rsid w:val="00B3096C"/>
    <w:rsid w:val="00B3271A"/>
    <w:rsid w:val="00B32AEC"/>
    <w:rsid w:val="00B3474E"/>
    <w:rsid w:val="00B35546"/>
    <w:rsid w:val="00B35954"/>
    <w:rsid w:val="00B364B3"/>
    <w:rsid w:val="00B36730"/>
    <w:rsid w:val="00B4053E"/>
    <w:rsid w:val="00B415ED"/>
    <w:rsid w:val="00B422CB"/>
    <w:rsid w:val="00B43AE6"/>
    <w:rsid w:val="00B44478"/>
    <w:rsid w:val="00B452F7"/>
    <w:rsid w:val="00B45F96"/>
    <w:rsid w:val="00B46613"/>
    <w:rsid w:val="00B469DB"/>
    <w:rsid w:val="00B46AFE"/>
    <w:rsid w:val="00B47A51"/>
    <w:rsid w:val="00B52C87"/>
    <w:rsid w:val="00B54698"/>
    <w:rsid w:val="00B548EE"/>
    <w:rsid w:val="00B548F9"/>
    <w:rsid w:val="00B5680A"/>
    <w:rsid w:val="00B57F7F"/>
    <w:rsid w:val="00B60C53"/>
    <w:rsid w:val="00B6248E"/>
    <w:rsid w:val="00B656E3"/>
    <w:rsid w:val="00B738E9"/>
    <w:rsid w:val="00B744A4"/>
    <w:rsid w:val="00B74D5A"/>
    <w:rsid w:val="00B76441"/>
    <w:rsid w:val="00B8295A"/>
    <w:rsid w:val="00B83C9D"/>
    <w:rsid w:val="00B84651"/>
    <w:rsid w:val="00B8524A"/>
    <w:rsid w:val="00B853EC"/>
    <w:rsid w:val="00B925A6"/>
    <w:rsid w:val="00B93408"/>
    <w:rsid w:val="00B954C4"/>
    <w:rsid w:val="00B969E7"/>
    <w:rsid w:val="00B97050"/>
    <w:rsid w:val="00BA3ACC"/>
    <w:rsid w:val="00BA3E32"/>
    <w:rsid w:val="00BA4231"/>
    <w:rsid w:val="00BA5524"/>
    <w:rsid w:val="00BA6114"/>
    <w:rsid w:val="00BB0D01"/>
    <w:rsid w:val="00BB1DC2"/>
    <w:rsid w:val="00BB1FFB"/>
    <w:rsid w:val="00BB4DDC"/>
    <w:rsid w:val="00BB603C"/>
    <w:rsid w:val="00BB6312"/>
    <w:rsid w:val="00BB7971"/>
    <w:rsid w:val="00BC306D"/>
    <w:rsid w:val="00BC4DD0"/>
    <w:rsid w:val="00BC571F"/>
    <w:rsid w:val="00BD0CA7"/>
    <w:rsid w:val="00BD13FE"/>
    <w:rsid w:val="00BD4899"/>
    <w:rsid w:val="00BD4907"/>
    <w:rsid w:val="00BD4F4D"/>
    <w:rsid w:val="00BD6A92"/>
    <w:rsid w:val="00BD7848"/>
    <w:rsid w:val="00BD799A"/>
    <w:rsid w:val="00BE196A"/>
    <w:rsid w:val="00BF2BA7"/>
    <w:rsid w:val="00BF2C52"/>
    <w:rsid w:val="00BF40D3"/>
    <w:rsid w:val="00BF4F13"/>
    <w:rsid w:val="00C00906"/>
    <w:rsid w:val="00C03300"/>
    <w:rsid w:val="00C04924"/>
    <w:rsid w:val="00C04B2E"/>
    <w:rsid w:val="00C05EA0"/>
    <w:rsid w:val="00C0699A"/>
    <w:rsid w:val="00C0771C"/>
    <w:rsid w:val="00C11DD6"/>
    <w:rsid w:val="00C140F6"/>
    <w:rsid w:val="00C16BAF"/>
    <w:rsid w:val="00C2122A"/>
    <w:rsid w:val="00C214F3"/>
    <w:rsid w:val="00C23589"/>
    <w:rsid w:val="00C24DA8"/>
    <w:rsid w:val="00C259B7"/>
    <w:rsid w:val="00C25CB8"/>
    <w:rsid w:val="00C26E06"/>
    <w:rsid w:val="00C31735"/>
    <w:rsid w:val="00C329BA"/>
    <w:rsid w:val="00C32A32"/>
    <w:rsid w:val="00C3363D"/>
    <w:rsid w:val="00C3376D"/>
    <w:rsid w:val="00C35020"/>
    <w:rsid w:val="00C3525D"/>
    <w:rsid w:val="00C353B4"/>
    <w:rsid w:val="00C37324"/>
    <w:rsid w:val="00C37355"/>
    <w:rsid w:val="00C41802"/>
    <w:rsid w:val="00C42A48"/>
    <w:rsid w:val="00C50840"/>
    <w:rsid w:val="00C52E34"/>
    <w:rsid w:val="00C53502"/>
    <w:rsid w:val="00C5376A"/>
    <w:rsid w:val="00C54C7E"/>
    <w:rsid w:val="00C565F7"/>
    <w:rsid w:val="00C57073"/>
    <w:rsid w:val="00C6095E"/>
    <w:rsid w:val="00C6188C"/>
    <w:rsid w:val="00C61A14"/>
    <w:rsid w:val="00C61F83"/>
    <w:rsid w:val="00C63572"/>
    <w:rsid w:val="00C65DA4"/>
    <w:rsid w:val="00C7143B"/>
    <w:rsid w:val="00C72B4A"/>
    <w:rsid w:val="00C72CAE"/>
    <w:rsid w:val="00C73069"/>
    <w:rsid w:val="00C740EA"/>
    <w:rsid w:val="00C7452B"/>
    <w:rsid w:val="00C75504"/>
    <w:rsid w:val="00C75E18"/>
    <w:rsid w:val="00C81157"/>
    <w:rsid w:val="00C83626"/>
    <w:rsid w:val="00C83BD5"/>
    <w:rsid w:val="00C86194"/>
    <w:rsid w:val="00C86719"/>
    <w:rsid w:val="00C908B4"/>
    <w:rsid w:val="00C91859"/>
    <w:rsid w:val="00C9243F"/>
    <w:rsid w:val="00C9480C"/>
    <w:rsid w:val="00C94E90"/>
    <w:rsid w:val="00C95157"/>
    <w:rsid w:val="00C954CA"/>
    <w:rsid w:val="00C95DAA"/>
    <w:rsid w:val="00CA1026"/>
    <w:rsid w:val="00CA1858"/>
    <w:rsid w:val="00CA2253"/>
    <w:rsid w:val="00CA244F"/>
    <w:rsid w:val="00CA2C24"/>
    <w:rsid w:val="00CA52EA"/>
    <w:rsid w:val="00CA6376"/>
    <w:rsid w:val="00CA6A51"/>
    <w:rsid w:val="00CB0EE1"/>
    <w:rsid w:val="00CB336F"/>
    <w:rsid w:val="00CB4331"/>
    <w:rsid w:val="00CB5888"/>
    <w:rsid w:val="00CC3400"/>
    <w:rsid w:val="00CC349E"/>
    <w:rsid w:val="00CC3E52"/>
    <w:rsid w:val="00CD2A48"/>
    <w:rsid w:val="00CD70B0"/>
    <w:rsid w:val="00CE09B2"/>
    <w:rsid w:val="00CE0E55"/>
    <w:rsid w:val="00CE1D6A"/>
    <w:rsid w:val="00CE2D36"/>
    <w:rsid w:val="00CE39A8"/>
    <w:rsid w:val="00CE53D1"/>
    <w:rsid w:val="00CE6077"/>
    <w:rsid w:val="00CE7AB6"/>
    <w:rsid w:val="00CE7BC3"/>
    <w:rsid w:val="00CF0C9B"/>
    <w:rsid w:val="00CF1ADD"/>
    <w:rsid w:val="00CF2E7C"/>
    <w:rsid w:val="00CF3AFD"/>
    <w:rsid w:val="00CF42E1"/>
    <w:rsid w:val="00CF4EB5"/>
    <w:rsid w:val="00CF578C"/>
    <w:rsid w:val="00CF58E4"/>
    <w:rsid w:val="00CF72E2"/>
    <w:rsid w:val="00CF733F"/>
    <w:rsid w:val="00D000BD"/>
    <w:rsid w:val="00D03D85"/>
    <w:rsid w:val="00D05979"/>
    <w:rsid w:val="00D06899"/>
    <w:rsid w:val="00D07491"/>
    <w:rsid w:val="00D0774C"/>
    <w:rsid w:val="00D129FC"/>
    <w:rsid w:val="00D13F64"/>
    <w:rsid w:val="00D14671"/>
    <w:rsid w:val="00D15051"/>
    <w:rsid w:val="00D16F3D"/>
    <w:rsid w:val="00D20601"/>
    <w:rsid w:val="00D21E96"/>
    <w:rsid w:val="00D26149"/>
    <w:rsid w:val="00D307CF"/>
    <w:rsid w:val="00D307FC"/>
    <w:rsid w:val="00D3123F"/>
    <w:rsid w:val="00D35A4F"/>
    <w:rsid w:val="00D36F39"/>
    <w:rsid w:val="00D37ADF"/>
    <w:rsid w:val="00D41F79"/>
    <w:rsid w:val="00D438BA"/>
    <w:rsid w:val="00D45485"/>
    <w:rsid w:val="00D45733"/>
    <w:rsid w:val="00D46CA2"/>
    <w:rsid w:val="00D474A2"/>
    <w:rsid w:val="00D51E96"/>
    <w:rsid w:val="00D5251D"/>
    <w:rsid w:val="00D53522"/>
    <w:rsid w:val="00D53C4F"/>
    <w:rsid w:val="00D54278"/>
    <w:rsid w:val="00D5620B"/>
    <w:rsid w:val="00D5767E"/>
    <w:rsid w:val="00D6086C"/>
    <w:rsid w:val="00D62A59"/>
    <w:rsid w:val="00D646FA"/>
    <w:rsid w:val="00D64845"/>
    <w:rsid w:val="00D64E7F"/>
    <w:rsid w:val="00D67BB3"/>
    <w:rsid w:val="00D761D2"/>
    <w:rsid w:val="00D86303"/>
    <w:rsid w:val="00D87548"/>
    <w:rsid w:val="00D906DC"/>
    <w:rsid w:val="00D92C14"/>
    <w:rsid w:val="00D957C5"/>
    <w:rsid w:val="00D95DA0"/>
    <w:rsid w:val="00DA06D0"/>
    <w:rsid w:val="00DA4C2C"/>
    <w:rsid w:val="00DA5A3E"/>
    <w:rsid w:val="00DA5A9E"/>
    <w:rsid w:val="00DA6296"/>
    <w:rsid w:val="00DB0437"/>
    <w:rsid w:val="00DB0818"/>
    <w:rsid w:val="00DB3D62"/>
    <w:rsid w:val="00DB5C28"/>
    <w:rsid w:val="00DB6260"/>
    <w:rsid w:val="00DB65A9"/>
    <w:rsid w:val="00DB6BA4"/>
    <w:rsid w:val="00DB6D1B"/>
    <w:rsid w:val="00DB7AB3"/>
    <w:rsid w:val="00DC1A64"/>
    <w:rsid w:val="00DC2FC3"/>
    <w:rsid w:val="00DC4068"/>
    <w:rsid w:val="00DC5EF2"/>
    <w:rsid w:val="00DD054B"/>
    <w:rsid w:val="00DD3C5B"/>
    <w:rsid w:val="00DD42C5"/>
    <w:rsid w:val="00DD43B2"/>
    <w:rsid w:val="00DD56A9"/>
    <w:rsid w:val="00DE3199"/>
    <w:rsid w:val="00DF12C7"/>
    <w:rsid w:val="00DF22AA"/>
    <w:rsid w:val="00DF2AAE"/>
    <w:rsid w:val="00DF3A4B"/>
    <w:rsid w:val="00DF7466"/>
    <w:rsid w:val="00E021AA"/>
    <w:rsid w:val="00E03B6B"/>
    <w:rsid w:val="00E03C75"/>
    <w:rsid w:val="00E04237"/>
    <w:rsid w:val="00E110F5"/>
    <w:rsid w:val="00E14FAE"/>
    <w:rsid w:val="00E15074"/>
    <w:rsid w:val="00E151B7"/>
    <w:rsid w:val="00E16EFE"/>
    <w:rsid w:val="00E214B5"/>
    <w:rsid w:val="00E21BA6"/>
    <w:rsid w:val="00E21D68"/>
    <w:rsid w:val="00E21FD4"/>
    <w:rsid w:val="00E220C0"/>
    <w:rsid w:val="00E221EB"/>
    <w:rsid w:val="00E2269C"/>
    <w:rsid w:val="00E24871"/>
    <w:rsid w:val="00E25DA0"/>
    <w:rsid w:val="00E27923"/>
    <w:rsid w:val="00E303E0"/>
    <w:rsid w:val="00E3251A"/>
    <w:rsid w:val="00E34FC0"/>
    <w:rsid w:val="00E3567D"/>
    <w:rsid w:val="00E40966"/>
    <w:rsid w:val="00E41446"/>
    <w:rsid w:val="00E44697"/>
    <w:rsid w:val="00E44DBD"/>
    <w:rsid w:val="00E45A63"/>
    <w:rsid w:val="00E47560"/>
    <w:rsid w:val="00E47E95"/>
    <w:rsid w:val="00E51B1B"/>
    <w:rsid w:val="00E537AD"/>
    <w:rsid w:val="00E575BA"/>
    <w:rsid w:val="00E6056E"/>
    <w:rsid w:val="00E6134B"/>
    <w:rsid w:val="00E61E5C"/>
    <w:rsid w:val="00E628B9"/>
    <w:rsid w:val="00E62BFC"/>
    <w:rsid w:val="00E62C3A"/>
    <w:rsid w:val="00E64A27"/>
    <w:rsid w:val="00E656EC"/>
    <w:rsid w:val="00E6612A"/>
    <w:rsid w:val="00E72036"/>
    <w:rsid w:val="00E72921"/>
    <w:rsid w:val="00E73968"/>
    <w:rsid w:val="00E73983"/>
    <w:rsid w:val="00E822D3"/>
    <w:rsid w:val="00E83663"/>
    <w:rsid w:val="00E83A5F"/>
    <w:rsid w:val="00E83E07"/>
    <w:rsid w:val="00E843C2"/>
    <w:rsid w:val="00E87475"/>
    <w:rsid w:val="00E87ED6"/>
    <w:rsid w:val="00E92E27"/>
    <w:rsid w:val="00E936D2"/>
    <w:rsid w:val="00E9531D"/>
    <w:rsid w:val="00E9570D"/>
    <w:rsid w:val="00E966D5"/>
    <w:rsid w:val="00EA0C02"/>
    <w:rsid w:val="00EA1AA6"/>
    <w:rsid w:val="00EA47AD"/>
    <w:rsid w:val="00EA6202"/>
    <w:rsid w:val="00EA720E"/>
    <w:rsid w:val="00EB2A84"/>
    <w:rsid w:val="00EB2EB4"/>
    <w:rsid w:val="00EB543C"/>
    <w:rsid w:val="00EB668E"/>
    <w:rsid w:val="00EB69D8"/>
    <w:rsid w:val="00EB7146"/>
    <w:rsid w:val="00EC25F9"/>
    <w:rsid w:val="00EC299F"/>
    <w:rsid w:val="00EC6FB2"/>
    <w:rsid w:val="00EC7C0A"/>
    <w:rsid w:val="00ED0B81"/>
    <w:rsid w:val="00ED0D7E"/>
    <w:rsid w:val="00ED1386"/>
    <w:rsid w:val="00ED65A1"/>
    <w:rsid w:val="00ED7A93"/>
    <w:rsid w:val="00ED7D8F"/>
    <w:rsid w:val="00EE4042"/>
    <w:rsid w:val="00EE4924"/>
    <w:rsid w:val="00EE5F7E"/>
    <w:rsid w:val="00EE67EF"/>
    <w:rsid w:val="00EE75C8"/>
    <w:rsid w:val="00EF000A"/>
    <w:rsid w:val="00EF168F"/>
    <w:rsid w:val="00EF385E"/>
    <w:rsid w:val="00EF4D03"/>
    <w:rsid w:val="00EF5901"/>
    <w:rsid w:val="00EF647D"/>
    <w:rsid w:val="00F01D80"/>
    <w:rsid w:val="00F01E23"/>
    <w:rsid w:val="00F04D1C"/>
    <w:rsid w:val="00F05116"/>
    <w:rsid w:val="00F05FF5"/>
    <w:rsid w:val="00F06173"/>
    <w:rsid w:val="00F07483"/>
    <w:rsid w:val="00F0783C"/>
    <w:rsid w:val="00F07D6E"/>
    <w:rsid w:val="00F07EC0"/>
    <w:rsid w:val="00F10628"/>
    <w:rsid w:val="00F10EFA"/>
    <w:rsid w:val="00F1154F"/>
    <w:rsid w:val="00F1231B"/>
    <w:rsid w:val="00F177D8"/>
    <w:rsid w:val="00F20215"/>
    <w:rsid w:val="00F21060"/>
    <w:rsid w:val="00F31245"/>
    <w:rsid w:val="00F31CDD"/>
    <w:rsid w:val="00F3522C"/>
    <w:rsid w:val="00F352E1"/>
    <w:rsid w:val="00F3581F"/>
    <w:rsid w:val="00F35958"/>
    <w:rsid w:val="00F401F2"/>
    <w:rsid w:val="00F40215"/>
    <w:rsid w:val="00F44635"/>
    <w:rsid w:val="00F446B8"/>
    <w:rsid w:val="00F46E89"/>
    <w:rsid w:val="00F52449"/>
    <w:rsid w:val="00F5369F"/>
    <w:rsid w:val="00F57980"/>
    <w:rsid w:val="00F62244"/>
    <w:rsid w:val="00F63305"/>
    <w:rsid w:val="00F64E26"/>
    <w:rsid w:val="00F71ACE"/>
    <w:rsid w:val="00F73233"/>
    <w:rsid w:val="00F73756"/>
    <w:rsid w:val="00F76AAE"/>
    <w:rsid w:val="00F77389"/>
    <w:rsid w:val="00F7749E"/>
    <w:rsid w:val="00F77A87"/>
    <w:rsid w:val="00F8012C"/>
    <w:rsid w:val="00F8244A"/>
    <w:rsid w:val="00F8345E"/>
    <w:rsid w:val="00F8447E"/>
    <w:rsid w:val="00F865C3"/>
    <w:rsid w:val="00F92343"/>
    <w:rsid w:val="00F92900"/>
    <w:rsid w:val="00F92AB9"/>
    <w:rsid w:val="00F956E5"/>
    <w:rsid w:val="00F96493"/>
    <w:rsid w:val="00F96871"/>
    <w:rsid w:val="00F97D0F"/>
    <w:rsid w:val="00F97DC5"/>
    <w:rsid w:val="00FA18BC"/>
    <w:rsid w:val="00FA1D6D"/>
    <w:rsid w:val="00FA24FA"/>
    <w:rsid w:val="00FA33D5"/>
    <w:rsid w:val="00FA3636"/>
    <w:rsid w:val="00FA3FB7"/>
    <w:rsid w:val="00FA4098"/>
    <w:rsid w:val="00FA7BC7"/>
    <w:rsid w:val="00FB0810"/>
    <w:rsid w:val="00FB6653"/>
    <w:rsid w:val="00FB686C"/>
    <w:rsid w:val="00FB6DF5"/>
    <w:rsid w:val="00FC006E"/>
    <w:rsid w:val="00FC0FA5"/>
    <w:rsid w:val="00FC242E"/>
    <w:rsid w:val="00FC2EFA"/>
    <w:rsid w:val="00FC463B"/>
    <w:rsid w:val="00FC5309"/>
    <w:rsid w:val="00FC5E2D"/>
    <w:rsid w:val="00FC6171"/>
    <w:rsid w:val="00FC61CE"/>
    <w:rsid w:val="00FC6682"/>
    <w:rsid w:val="00FC7B9F"/>
    <w:rsid w:val="00FC7C1B"/>
    <w:rsid w:val="00FD0CCC"/>
    <w:rsid w:val="00FD5A23"/>
    <w:rsid w:val="00FD6122"/>
    <w:rsid w:val="00FD7A1B"/>
    <w:rsid w:val="00FE0273"/>
    <w:rsid w:val="00FE3402"/>
    <w:rsid w:val="00FE4868"/>
    <w:rsid w:val="00FE5B38"/>
    <w:rsid w:val="00FF096E"/>
    <w:rsid w:val="00FF13BD"/>
    <w:rsid w:val="00FF1883"/>
    <w:rsid w:val="00FF4F80"/>
    <w:rsid w:val="2449ADAD"/>
    <w:rsid w:val="2F4945F6"/>
    <w:rsid w:val="5C689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50CDA0"/>
  <w15:docId w15:val="{D566017F-6010-0D4D-B9AF-A4660D10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91D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0"/>
    </w:pPr>
    <w:rPr>
      <w:rFonts w:ascii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pPr>
      <w:pBdr>
        <w:bottom w:val="single" w:sz="12" w:space="1" w:color="A5A5A5"/>
      </w:pBdr>
      <w:spacing w:before="600" w:after="80"/>
      <w:outlineLvl w:val="0"/>
    </w:pPr>
    <w:rPr>
      <w:rFonts w:eastAsia="Times New Roman"/>
      <w:b/>
      <w:color w:val="A5A5A5"/>
    </w:rPr>
  </w:style>
  <w:style w:type="paragraph" w:styleId="Heading2">
    <w:name w:val="heading 2"/>
    <w:basedOn w:val="Normal"/>
    <w:next w:val="Normal"/>
    <w:pPr>
      <w:pBdr>
        <w:bottom w:val="single" w:sz="8" w:space="1" w:color="DDDDDD"/>
      </w:pBdr>
      <w:spacing w:before="200" w:after="80"/>
      <w:outlineLvl w:val="1"/>
    </w:pPr>
    <w:rPr>
      <w:rFonts w:eastAsia="Times New Roman"/>
      <w:color w:val="A5A5A5"/>
    </w:rPr>
  </w:style>
  <w:style w:type="paragraph" w:styleId="Heading3">
    <w:name w:val="heading 3"/>
    <w:basedOn w:val="Normal"/>
    <w:next w:val="Normal"/>
    <w:pPr>
      <w:pBdr>
        <w:bottom w:val="single" w:sz="4" w:space="1" w:color="EAEAEA"/>
      </w:pBdr>
      <w:spacing w:before="200" w:after="80"/>
      <w:outlineLvl w:val="2"/>
    </w:pPr>
    <w:rPr>
      <w:rFonts w:eastAsia="Times New Roman"/>
      <w:color w:val="DDDDDD"/>
    </w:rPr>
  </w:style>
  <w:style w:type="paragraph" w:styleId="Heading4">
    <w:name w:val="heading 4"/>
    <w:basedOn w:val="Normal"/>
    <w:next w:val="Normal"/>
    <w:pPr>
      <w:pBdr>
        <w:bottom w:val="single" w:sz="4" w:space="2" w:color="F1F1F1"/>
      </w:pBdr>
      <w:spacing w:before="200" w:after="80"/>
      <w:outlineLvl w:val="3"/>
    </w:pPr>
    <w:rPr>
      <w:rFonts w:eastAsia="Times New Roman"/>
      <w:i/>
      <w:color w:val="DDDDDD"/>
    </w:rPr>
  </w:style>
  <w:style w:type="paragraph" w:styleId="Heading5">
    <w:name w:val="heading 5"/>
    <w:basedOn w:val="Normal"/>
    <w:next w:val="Normal"/>
    <w:pPr>
      <w:spacing w:before="200" w:after="80"/>
      <w:outlineLvl w:val="4"/>
    </w:pPr>
    <w:rPr>
      <w:rFonts w:eastAsia="Times New Roman"/>
      <w:color w:val="DDDDDD"/>
    </w:rPr>
  </w:style>
  <w:style w:type="paragraph" w:styleId="Heading6">
    <w:name w:val="heading 6"/>
    <w:basedOn w:val="Normal"/>
    <w:next w:val="Normal"/>
    <w:pPr>
      <w:spacing w:before="280" w:after="100"/>
      <w:outlineLvl w:val="5"/>
    </w:pPr>
    <w:rPr>
      <w:rFonts w:eastAsia="Times New Roman"/>
      <w:i/>
      <w:color w:val="DDDDD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single" w:sz="8" w:space="10" w:color="EEEEEE"/>
        <w:bottom w:val="single" w:sz="24" w:space="15" w:color="969696"/>
      </w:pBdr>
      <w:jc w:val="center"/>
    </w:pPr>
    <w:rPr>
      <w:rFonts w:eastAsia="Times New Roman"/>
      <w:i/>
      <w:color w:val="6E6E6E"/>
      <w:sz w:val="60"/>
      <w:szCs w:val="60"/>
    </w:rPr>
  </w:style>
  <w:style w:type="paragraph" w:styleId="Subtitle">
    <w:name w:val="Subtitle"/>
    <w:basedOn w:val="Normal"/>
    <w:next w:val="Normal"/>
    <w:pPr>
      <w:spacing w:before="200" w:after="900"/>
      <w:jc w:val="right"/>
    </w:pPr>
    <w:rPr>
      <w:rFonts w:eastAsia="Times New Roman"/>
      <w:i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F0C9B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F0C9B"/>
  </w:style>
  <w:style w:type="paragraph" w:styleId="ListParagraph">
    <w:name w:val="List Paragraph"/>
    <w:basedOn w:val="Normal"/>
    <w:uiPriority w:val="34"/>
    <w:qFormat/>
    <w:rsid w:val="00234B01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C86194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86194"/>
    <w:rPr>
      <w:rFonts w:asciiTheme="minorHAnsi" w:eastAsiaTheme="minorEastAsia" w:hAnsiTheme="minorHAnsi" w:cstheme="minorBidi"/>
      <w:color w:val="auto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C86194"/>
  </w:style>
  <w:style w:type="table" w:styleId="TableGrid">
    <w:name w:val="Table Grid"/>
    <w:basedOn w:val="TableNormal"/>
    <w:uiPriority w:val="39"/>
    <w:rsid w:val="00BF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5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5A0D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5A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A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A0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0D"/>
    <w:rPr>
      <w:rFonts w:ascii="Times New Roman" w:hAnsi="Times New Roman" w:cs="Times New Roman"/>
      <w:sz w:val="18"/>
      <w:szCs w:val="18"/>
    </w:rPr>
  </w:style>
  <w:style w:type="paragraph" w:customStyle="1" w:styleId="Name">
    <w:name w:val="Name"/>
    <w:basedOn w:val="Normal"/>
    <w:rsid w:val="00080530"/>
    <w:pPr>
      <w:ind w:left="-360"/>
    </w:pPr>
    <w:rPr>
      <w:rFonts w:eastAsia="Times New Roman"/>
      <w:b/>
      <w:smallCaps/>
      <w:sz w:val="40"/>
    </w:rPr>
  </w:style>
  <w:style w:type="table" w:customStyle="1" w:styleId="TableGrid1">
    <w:name w:val="Table Grid1"/>
    <w:basedOn w:val="TableNormal"/>
    <w:next w:val="TableGrid"/>
    <w:rsid w:val="004500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0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48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356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394D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394D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rsid w:val="002E3D02"/>
  </w:style>
  <w:style w:type="character" w:customStyle="1" w:styleId="apple-converted-space">
    <w:name w:val="apple-converted-space"/>
    <w:rsid w:val="002E3D02"/>
  </w:style>
  <w:style w:type="paragraph" w:styleId="NormalWeb">
    <w:name w:val="Normal (Web)"/>
    <w:basedOn w:val="Normal"/>
    <w:uiPriority w:val="99"/>
    <w:unhideWhenUsed/>
    <w:rsid w:val="00A3665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4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4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8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8FEF09-7A27-6D48-A603-35C342A1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Carbajal</dc:creator>
  <cp:keywords/>
  <dc:description/>
  <cp:lastModifiedBy>Sarsar, Evelyn Danilova - (evelynsarsar)</cp:lastModifiedBy>
  <cp:revision>2</cp:revision>
  <cp:lastPrinted>2020-02-01T01:12:00Z</cp:lastPrinted>
  <dcterms:created xsi:type="dcterms:W3CDTF">2021-09-20T22:00:00Z</dcterms:created>
  <dcterms:modified xsi:type="dcterms:W3CDTF">2021-09-20T22:00:00Z</dcterms:modified>
  <cp:category/>
</cp:coreProperties>
</file>